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94DD" w14:textId="77777777" w:rsidR="00435A42" w:rsidRDefault="00435A42" w:rsidP="00525FBD">
      <w:pPr>
        <w:pStyle w:val="Title"/>
        <w:spacing w:after="360"/>
        <w:jc w:val="center"/>
      </w:pPr>
      <w:r>
        <w:t xml:space="preserve">HEAD OF EVENTS </w:t>
      </w:r>
    </w:p>
    <w:p w14:paraId="5AAAFCAC" w14:textId="09BEAF9B" w:rsidR="00525FBD" w:rsidRPr="00AA0201" w:rsidRDefault="00435A42" w:rsidP="00525FBD">
      <w:pPr>
        <w:pStyle w:val="Title"/>
        <w:spacing w:after="360"/>
        <w:jc w:val="center"/>
        <w:rPr>
          <w:rFonts w:cs="Arial"/>
          <w:b/>
          <w:bCs/>
          <w:color w:val="000000"/>
          <w:sz w:val="2"/>
          <w:szCs w:val="2"/>
        </w:rPr>
      </w:pPr>
      <w:r>
        <w:t>(MATERNITY COVER)</w:t>
      </w:r>
      <w:r w:rsidR="00525FBD">
        <w:br/>
      </w:r>
    </w:p>
    <w:p w14:paraId="6CAC40DA" w14:textId="0563BB5E" w:rsidR="00525FBD" w:rsidRPr="00F0512F" w:rsidRDefault="00525FBD" w:rsidP="00525FBD">
      <w:pPr>
        <w:autoSpaceDE w:val="0"/>
        <w:autoSpaceDN w:val="0"/>
        <w:adjustRightInd w:val="0"/>
        <w:jc w:val="center"/>
        <w:rPr>
          <w:rFonts w:cstheme="minorHAnsi"/>
          <w:b/>
          <w:bCs/>
          <w:szCs w:val="24"/>
        </w:rPr>
      </w:pPr>
      <w:r w:rsidRPr="00F0512F">
        <w:rPr>
          <w:rFonts w:cstheme="minorHAnsi"/>
          <w:b/>
          <w:bCs/>
          <w:szCs w:val="24"/>
        </w:rPr>
        <w:t>Full Time</w:t>
      </w:r>
      <w:r>
        <w:rPr>
          <w:rFonts w:cstheme="minorHAnsi"/>
          <w:b/>
          <w:bCs/>
          <w:szCs w:val="24"/>
        </w:rPr>
        <w:t xml:space="preserve"> and </w:t>
      </w:r>
      <w:r w:rsidR="00435A42">
        <w:rPr>
          <w:rFonts w:cstheme="minorHAnsi"/>
          <w:b/>
          <w:bCs/>
          <w:szCs w:val="24"/>
        </w:rPr>
        <w:t>Maternity Cover</w:t>
      </w:r>
    </w:p>
    <w:p w14:paraId="2740DA64" w14:textId="37AA12F0" w:rsidR="00525FBD" w:rsidRPr="00F0512F" w:rsidRDefault="00525FBD" w:rsidP="00525FBD">
      <w:pPr>
        <w:autoSpaceDE w:val="0"/>
        <w:autoSpaceDN w:val="0"/>
        <w:adjustRightInd w:val="0"/>
        <w:jc w:val="center"/>
        <w:rPr>
          <w:rFonts w:cstheme="minorHAnsi"/>
          <w:b/>
          <w:bCs/>
          <w:szCs w:val="24"/>
        </w:rPr>
      </w:pPr>
      <w:r>
        <w:rPr>
          <w:rFonts w:cstheme="minorHAnsi"/>
          <w:b/>
          <w:bCs/>
          <w:szCs w:val="24"/>
        </w:rPr>
        <w:t xml:space="preserve">Salary – </w:t>
      </w:r>
      <w:r w:rsidR="00435A42">
        <w:rPr>
          <w:rFonts w:cstheme="minorHAnsi"/>
          <w:b/>
          <w:bCs/>
          <w:szCs w:val="24"/>
        </w:rPr>
        <w:t>£33,000 - £36,000</w:t>
      </w:r>
      <w:r>
        <w:rPr>
          <w:rFonts w:cstheme="minorHAnsi"/>
          <w:b/>
          <w:bCs/>
          <w:szCs w:val="24"/>
        </w:rPr>
        <w:t xml:space="preserve"> per annum (salary dependent on skills and experience)</w:t>
      </w:r>
    </w:p>
    <w:p w14:paraId="7E06F714" w14:textId="77777777" w:rsidR="00525FBD" w:rsidRPr="00F0512F" w:rsidRDefault="00525FBD" w:rsidP="00525FBD">
      <w:pPr>
        <w:autoSpaceDE w:val="0"/>
        <w:autoSpaceDN w:val="0"/>
        <w:adjustRightInd w:val="0"/>
        <w:jc w:val="center"/>
        <w:rPr>
          <w:rFonts w:cstheme="minorHAnsi"/>
          <w:b/>
          <w:bCs/>
          <w:szCs w:val="24"/>
        </w:rPr>
      </w:pPr>
    </w:p>
    <w:p w14:paraId="6C41C8C7" w14:textId="5193F350" w:rsidR="00525FBD" w:rsidRDefault="00525FBD" w:rsidP="00525FBD">
      <w:pPr>
        <w:spacing w:after="280"/>
        <w:jc w:val="center"/>
        <w:rPr>
          <w:rFonts w:cstheme="minorHAnsi"/>
          <w:b/>
          <w:bCs/>
          <w:szCs w:val="24"/>
        </w:rPr>
      </w:pPr>
      <w:r w:rsidRPr="00AF5D78">
        <w:rPr>
          <w:rFonts w:cstheme="minorHAnsi"/>
          <w:b/>
          <w:bCs/>
          <w:szCs w:val="24"/>
        </w:rPr>
        <w:t xml:space="preserve">The normal place of work will be </w:t>
      </w:r>
      <w:r w:rsidR="00435A42">
        <w:rPr>
          <w:rFonts w:cstheme="minorHAnsi"/>
          <w:b/>
          <w:bCs/>
          <w:szCs w:val="24"/>
        </w:rPr>
        <w:t>SportPark, Loughborough</w:t>
      </w:r>
    </w:p>
    <w:p w14:paraId="32C066B7" w14:textId="444D8639" w:rsidR="00525FBD" w:rsidRDefault="00525FBD" w:rsidP="00525FBD">
      <w:pPr>
        <w:spacing w:after="280"/>
        <w:jc w:val="center"/>
        <w:rPr>
          <w:rFonts w:cstheme="minorHAnsi"/>
          <w:b/>
          <w:bCs/>
          <w:i/>
          <w:szCs w:val="24"/>
        </w:rPr>
      </w:pPr>
      <w:r>
        <w:rPr>
          <w:rFonts w:cstheme="minorHAnsi"/>
          <w:i/>
          <w:szCs w:val="24"/>
        </w:rPr>
        <w:t>Aquatics GB operates an Agile Working Policy allowing some flexibility to work from the office and from home</w:t>
      </w:r>
    </w:p>
    <w:p w14:paraId="4795083E" w14:textId="58AF9F26" w:rsidR="00435A42" w:rsidRPr="00435A42" w:rsidRDefault="00435A42" w:rsidP="00435A42">
      <w:pPr>
        <w:autoSpaceDE w:val="0"/>
        <w:autoSpaceDN w:val="0"/>
        <w:adjustRightInd w:val="0"/>
        <w:jc w:val="both"/>
        <w:rPr>
          <w:rFonts w:ascii="Arial" w:hAnsi="Arial" w:cs="Arial"/>
          <w:szCs w:val="24"/>
        </w:rPr>
      </w:pPr>
      <w:r w:rsidRPr="00435A42">
        <w:rPr>
          <w:rFonts w:ascii="Arial" w:hAnsi="Arial" w:cs="Arial"/>
          <w:szCs w:val="24"/>
        </w:rPr>
        <w:t xml:space="preserve">Aquatics GB is the national governing body for aquatic sports in Great Britain and is responsible internationally for the performance and management of all international British </w:t>
      </w:r>
      <w:r w:rsidR="00684DA6">
        <w:rPr>
          <w:rFonts w:ascii="Arial" w:hAnsi="Arial" w:cs="Arial"/>
          <w:szCs w:val="24"/>
        </w:rPr>
        <w:t>T</w:t>
      </w:r>
      <w:r w:rsidRPr="00435A42">
        <w:rPr>
          <w:rFonts w:ascii="Arial" w:hAnsi="Arial" w:cs="Arial"/>
          <w:szCs w:val="24"/>
        </w:rPr>
        <w:t xml:space="preserve">eams. </w:t>
      </w:r>
    </w:p>
    <w:p w14:paraId="3B6A132E" w14:textId="77777777" w:rsidR="00435A42" w:rsidRPr="00435A42" w:rsidRDefault="00435A42" w:rsidP="00435A42">
      <w:pPr>
        <w:autoSpaceDE w:val="0"/>
        <w:autoSpaceDN w:val="0"/>
        <w:adjustRightInd w:val="0"/>
        <w:jc w:val="both"/>
        <w:rPr>
          <w:rFonts w:ascii="Arial" w:hAnsi="Arial" w:cs="Arial"/>
          <w:szCs w:val="24"/>
        </w:rPr>
      </w:pPr>
    </w:p>
    <w:p w14:paraId="6F6EB1B0" w14:textId="20CA3393" w:rsidR="00435A42" w:rsidRPr="00435A42" w:rsidRDefault="00435A42" w:rsidP="00435A42">
      <w:pPr>
        <w:autoSpaceDE w:val="0"/>
        <w:autoSpaceDN w:val="0"/>
        <w:adjustRightInd w:val="0"/>
        <w:jc w:val="both"/>
        <w:rPr>
          <w:rFonts w:ascii="Arial" w:hAnsi="Arial" w:cs="Arial"/>
          <w:szCs w:val="24"/>
        </w:rPr>
      </w:pPr>
      <w:r w:rsidRPr="00435A42">
        <w:rPr>
          <w:rFonts w:ascii="Arial" w:hAnsi="Arial" w:cs="Arial"/>
          <w:szCs w:val="24"/>
        </w:rPr>
        <w:t xml:space="preserve">We are seeking a Head of Events to join the busy Growth </w:t>
      </w:r>
      <w:r w:rsidR="00684DA6">
        <w:rPr>
          <w:rFonts w:ascii="Arial" w:hAnsi="Arial" w:cs="Arial"/>
          <w:szCs w:val="24"/>
        </w:rPr>
        <w:t>D</w:t>
      </w:r>
      <w:r w:rsidRPr="00435A42">
        <w:rPr>
          <w:rFonts w:ascii="Arial" w:hAnsi="Arial" w:cs="Arial"/>
          <w:szCs w:val="24"/>
        </w:rPr>
        <w:t>epartment at Aquatics GB. This position will report directly into the Chief Executive Officer and will have overall management responsibility for the Senior Events &amp; Partnerships Officer and the Events Officer.</w:t>
      </w:r>
    </w:p>
    <w:p w14:paraId="04A38EF3" w14:textId="77777777" w:rsidR="00435A42" w:rsidRPr="00435A42" w:rsidRDefault="00435A42" w:rsidP="00435A42">
      <w:pPr>
        <w:autoSpaceDE w:val="0"/>
        <w:autoSpaceDN w:val="0"/>
        <w:adjustRightInd w:val="0"/>
        <w:jc w:val="both"/>
        <w:rPr>
          <w:rFonts w:ascii="Arial" w:hAnsi="Arial" w:cs="Arial"/>
          <w:szCs w:val="24"/>
        </w:rPr>
      </w:pPr>
    </w:p>
    <w:p w14:paraId="11AFA3DF" w14:textId="77777777" w:rsidR="00435A42" w:rsidRPr="00435A42" w:rsidRDefault="00435A42" w:rsidP="00435A42">
      <w:pPr>
        <w:autoSpaceDE w:val="0"/>
        <w:autoSpaceDN w:val="0"/>
        <w:adjustRightInd w:val="0"/>
        <w:jc w:val="both"/>
        <w:rPr>
          <w:rFonts w:ascii="Arial" w:hAnsi="Arial" w:cs="Arial"/>
          <w:szCs w:val="24"/>
        </w:rPr>
      </w:pPr>
      <w:r w:rsidRPr="00435A42">
        <w:rPr>
          <w:rFonts w:ascii="Arial" w:hAnsi="Arial" w:cs="Arial"/>
          <w:szCs w:val="24"/>
        </w:rPr>
        <w:t>This dynamic and rewarding role offers overall responsibility for British and home international events, ensuring they are delivered to the highest standard while fulfilling all contractual rights for a range of valued partners.</w:t>
      </w:r>
    </w:p>
    <w:p w14:paraId="1A2E6034" w14:textId="77777777" w:rsidR="00435A42" w:rsidRPr="00435A42" w:rsidRDefault="00435A42" w:rsidP="00435A42">
      <w:pPr>
        <w:autoSpaceDE w:val="0"/>
        <w:autoSpaceDN w:val="0"/>
        <w:adjustRightInd w:val="0"/>
        <w:jc w:val="both"/>
        <w:rPr>
          <w:rFonts w:ascii="Arial" w:hAnsi="Arial" w:cs="Arial"/>
          <w:szCs w:val="24"/>
        </w:rPr>
      </w:pPr>
    </w:p>
    <w:p w14:paraId="002D7B98" w14:textId="3C94B5EC" w:rsidR="00435A42" w:rsidRPr="00435A42" w:rsidRDefault="00435A42" w:rsidP="00435A42">
      <w:pPr>
        <w:autoSpaceDE w:val="0"/>
        <w:autoSpaceDN w:val="0"/>
        <w:adjustRightInd w:val="0"/>
        <w:jc w:val="both"/>
        <w:rPr>
          <w:rFonts w:ascii="Arial" w:hAnsi="Arial" w:cs="Arial"/>
          <w:szCs w:val="24"/>
        </w:rPr>
      </w:pPr>
      <w:r w:rsidRPr="00435A42">
        <w:rPr>
          <w:rFonts w:ascii="Arial" w:hAnsi="Arial" w:cs="Arial"/>
          <w:szCs w:val="24"/>
        </w:rPr>
        <w:t xml:space="preserve">We’re looking for a passionate, proactive, and inspiring team leader who excels at building strong relationships and brings outstanding organisational, communication, negotiation, and influencing skills. </w:t>
      </w:r>
      <w:r w:rsidR="00684DA6">
        <w:rPr>
          <w:rFonts w:ascii="Arial" w:hAnsi="Arial" w:cs="Arial"/>
          <w:szCs w:val="24"/>
        </w:rPr>
        <w:t>The post holder will</w:t>
      </w:r>
      <w:r w:rsidRPr="00435A42">
        <w:rPr>
          <w:rFonts w:ascii="Arial" w:hAnsi="Arial" w:cs="Arial"/>
          <w:szCs w:val="24"/>
        </w:rPr>
        <w:t xml:space="preserve"> need to confidently manage and prioritise workloads whil</w:t>
      </w:r>
      <w:r w:rsidR="00684DA6">
        <w:rPr>
          <w:rFonts w:ascii="Arial" w:hAnsi="Arial" w:cs="Arial"/>
          <w:szCs w:val="24"/>
        </w:rPr>
        <w:t>st</w:t>
      </w:r>
      <w:r w:rsidRPr="00435A42">
        <w:rPr>
          <w:rFonts w:ascii="Arial" w:hAnsi="Arial" w:cs="Arial"/>
          <w:szCs w:val="24"/>
        </w:rPr>
        <w:t xml:space="preserve"> meeting deadlines, and be prepared for occasional unsociable hours, including weekends, with long periods </w:t>
      </w:r>
      <w:r w:rsidR="00684DA6">
        <w:rPr>
          <w:rFonts w:ascii="Arial" w:hAnsi="Arial" w:cs="Arial"/>
          <w:szCs w:val="24"/>
        </w:rPr>
        <w:t>actively moving around the venues</w:t>
      </w:r>
      <w:r w:rsidRPr="00435A42">
        <w:rPr>
          <w:rFonts w:ascii="Arial" w:hAnsi="Arial" w:cs="Arial"/>
          <w:szCs w:val="24"/>
        </w:rPr>
        <w:t xml:space="preserve"> during events.</w:t>
      </w:r>
    </w:p>
    <w:p w14:paraId="2567B2AC" w14:textId="77777777" w:rsidR="00525FBD" w:rsidRPr="00CB1915" w:rsidRDefault="00525FBD" w:rsidP="00525FBD">
      <w:pPr>
        <w:spacing w:before="240" w:after="100" w:afterAutospacing="1" w:line="276" w:lineRule="auto"/>
        <w:jc w:val="both"/>
        <w:rPr>
          <w:rFonts w:ascii="Arial" w:hAnsi="Arial" w:cs="Arial"/>
          <w:szCs w:val="24"/>
        </w:rPr>
      </w:pPr>
      <w:r w:rsidRPr="00CB1915">
        <w:rPr>
          <w:rFonts w:ascii="Arial" w:hAnsi="Arial" w:cs="Arial"/>
          <w:szCs w:val="24"/>
        </w:rPr>
        <w:t>Please send via email/WeTransfer (free large file sending platform) a video recording of no more than 5 minutes responding to the following question:</w:t>
      </w:r>
    </w:p>
    <w:p w14:paraId="163E277C" w14:textId="77777777" w:rsidR="00525FBD" w:rsidRDefault="00525FBD" w:rsidP="00525FBD">
      <w:pPr>
        <w:rPr>
          <w:rFonts w:eastAsia="Times New Roman"/>
          <w:color w:val="auto"/>
          <w:sz w:val="22"/>
        </w:rPr>
      </w:pPr>
      <w:r>
        <w:rPr>
          <w:rFonts w:eastAsia="Times New Roman"/>
          <w:i/>
          <w:iCs/>
        </w:rPr>
        <w:t>Summarise how your skills, experience and strengths make you a great fit for this role and also tell us what added value you can personally bring to AGB. </w:t>
      </w:r>
    </w:p>
    <w:p w14:paraId="697D7FF5" w14:textId="77777777" w:rsidR="00525FBD" w:rsidRPr="00CB1915" w:rsidRDefault="00525FBD" w:rsidP="00525FBD">
      <w:pPr>
        <w:spacing w:before="100" w:beforeAutospacing="1" w:after="100" w:afterAutospacing="1" w:line="276" w:lineRule="auto"/>
        <w:jc w:val="both"/>
        <w:rPr>
          <w:rFonts w:ascii="Arial" w:eastAsia="Arial" w:hAnsi="Arial" w:cs="Arial"/>
          <w:szCs w:val="24"/>
        </w:rPr>
      </w:pPr>
      <w:r w:rsidRPr="00CB1915">
        <w:rPr>
          <w:rFonts w:ascii="Arial" w:hAnsi="Arial" w:cs="Arial"/>
          <w:szCs w:val="24"/>
        </w:rPr>
        <w:t xml:space="preserve">Or send via email a completed application form (written) to </w:t>
      </w:r>
      <w:hyperlink r:id="rId7" w:history="1">
        <w:r w:rsidRPr="00CB1915">
          <w:rPr>
            <w:rStyle w:val="Hyperlink"/>
            <w:rFonts w:ascii="Arial" w:hAnsi="Arial" w:cs="Arial"/>
            <w:color w:val="00003C" w:themeColor="text2"/>
            <w:szCs w:val="24"/>
          </w:rPr>
          <w:t>peopledepartment@aquaticsgb.com</w:t>
        </w:r>
      </w:hyperlink>
      <w:r w:rsidRPr="00CB1915">
        <w:rPr>
          <w:rFonts w:ascii="Arial" w:hAnsi="Arial" w:cs="Arial"/>
          <w:szCs w:val="24"/>
        </w:rPr>
        <w:t xml:space="preserve">.  A pack can be downloaded from our website </w:t>
      </w:r>
      <w:hyperlink r:id="rId8" w:history="1">
        <w:r w:rsidRPr="00CB1915">
          <w:rPr>
            <w:rStyle w:val="Hyperlink"/>
            <w:rFonts w:ascii="Arial" w:hAnsi="Arial" w:cs="Arial"/>
            <w:color w:val="00003C" w:themeColor="text2"/>
            <w:szCs w:val="24"/>
          </w:rPr>
          <w:t>https://www.aquaticsgb.com</w:t>
        </w:r>
      </w:hyperlink>
    </w:p>
    <w:p w14:paraId="0EA2D7E3" w14:textId="77777777" w:rsidR="00525FBD" w:rsidRPr="00CB1915" w:rsidRDefault="00525FBD" w:rsidP="00525FBD">
      <w:pPr>
        <w:spacing w:before="120" w:after="120" w:line="276" w:lineRule="auto"/>
        <w:jc w:val="both"/>
        <w:rPr>
          <w:rFonts w:ascii="Arial" w:hAnsi="Arial" w:cs="Arial"/>
          <w:szCs w:val="24"/>
        </w:rPr>
      </w:pPr>
      <w:r w:rsidRPr="00CB1915">
        <w:rPr>
          <w:rFonts w:ascii="Arial" w:hAnsi="Arial" w:cs="Arial"/>
          <w:szCs w:val="24"/>
        </w:rPr>
        <w:t>Please note, Aquatics GB operates an anonymous recruitment process for written applications.</w:t>
      </w:r>
    </w:p>
    <w:p w14:paraId="1840D8F0" w14:textId="77777777" w:rsidR="00525FBD" w:rsidRPr="00732D88" w:rsidRDefault="00525FBD" w:rsidP="00525FBD">
      <w:pPr>
        <w:pStyle w:val="NoSpacing"/>
        <w:rPr>
          <w:rFonts w:asciiTheme="minorHAnsi" w:hAnsiTheme="minorHAnsi" w:cstheme="minorHAnsi"/>
          <w:color w:val="00003C" w:themeColor="text2"/>
          <w:sz w:val="12"/>
          <w:szCs w:val="12"/>
        </w:rPr>
      </w:pPr>
    </w:p>
    <w:p w14:paraId="5786354E" w14:textId="2F0CD802" w:rsidR="00435A42" w:rsidRPr="00435A42" w:rsidRDefault="00435A42" w:rsidP="00435A42">
      <w:pPr>
        <w:rPr>
          <w:rFonts w:cs="Arial"/>
          <w:szCs w:val="24"/>
        </w:rPr>
      </w:pPr>
      <w:r w:rsidRPr="00435A42">
        <w:rPr>
          <w:rFonts w:cs="Arial"/>
          <w:szCs w:val="24"/>
        </w:rPr>
        <w:t>Closing date: Wednesday 28</w:t>
      </w:r>
      <w:r w:rsidRPr="00435A42">
        <w:rPr>
          <w:rFonts w:cs="Arial"/>
          <w:szCs w:val="24"/>
          <w:vertAlign w:val="superscript"/>
        </w:rPr>
        <w:t>th</w:t>
      </w:r>
      <w:r w:rsidRPr="00435A42">
        <w:rPr>
          <w:rFonts w:cs="Arial"/>
          <w:szCs w:val="24"/>
        </w:rPr>
        <w:t xml:space="preserve"> January 2026 at 12.00</w:t>
      </w:r>
      <w:r w:rsidR="00732D88">
        <w:rPr>
          <w:rFonts w:cs="Arial"/>
          <w:szCs w:val="24"/>
        </w:rPr>
        <w:t xml:space="preserve"> noon</w:t>
      </w:r>
    </w:p>
    <w:p w14:paraId="4325FDB3" w14:textId="77777777" w:rsidR="00435A42" w:rsidRPr="00435A42" w:rsidRDefault="00435A42" w:rsidP="00435A42">
      <w:pPr>
        <w:rPr>
          <w:rFonts w:cs="Arial"/>
          <w:b/>
          <w:bCs/>
          <w:szCs w:val="24"/>
        </w:rPr>
      </w:pPr>
    </w:p>
    <w:p w14:paraId="52B7E88C" w14:textId="77777777" w:rsidR="00435A42" w:rsidRPr="00435A42" w:rsidRDefault="00435A42" w:rsidP="00435A42">
      <w:pPr>
        <w:rPr>
          <w:rFonts w:cs="Arial"/>
          <w:bCs/>
          <w:szCs w:val="24"/>
        </w:rPr>
      </w:pPr>
      <w:r w:rsidRPr="00435A42">
        <w:rPr>
          <w:rFonts w:cs="Arial"/>
          <w:bCs/>
          <w:szCs w:val="24"/>
        </w:rPr>
        <w:t>Interview date: Tuesday 3</w:t>
      </w:r>
      <w:r w:rsidRPr="00435A42">
        <w:rPr>
          <w:rFonts w:cs="Arial"/>
          <w:bCs/>
          <w:szCs w:val="24"/>
          <w:vertAlign w:val="superscript"/>
        </w:rPr>
        <w:t>rd</w:t>
      </w:r>
      <w:r w:rsidRPr="00435A42">
        <w:rPr>
          <w:rFonts w:cs="Arial"/>
          <w:bCs/>
          <w:szCs w:val="24"/>
        </w:rPr>
        <w:t xml:space="preserve"> February 2026 in Loughborough</w:t>
      </w:r>
    </w:p>
    <w:p w14:paraId="24B9B288" w14:textId="77777777" w:rsidR="00525FBD" w:rsidRPr="00F0512F" w:rsidRDefault="00525FBD" w:rsidP="00525FBD">
      <w:pPr>
        <w:rPr>
          <w:rFonts w:cstheme="minorHAnsi"/>
          <w:bCs/>
          <w:szCs w:val="24"/>
        </w:rPr>
      </w:pPr>
    </w:p>
    <w:p w14:paraId="4F3C7E24" w14:textId="77777777" w:rsidR="00525FBD" w:rsidRPr="00CB1915" w:rsidRDefault="00525FBD" w:rsidP="00525FBD">
      <w:pPr>
        <w:rPr>
          <w:rFonts w:ascii="Arial" w:hAnsi="Arial" w:cs="Arial"/>
          <w:i/>
          <w:iCs/>
          <w:szCs w:val="24"/>
        </w:rPr>
      </w:pPr>
      <w:r w:rsidRPr="00CB1915">
        <w:rPr>
          <w:rFonts w:ascii="Arial" w:hAnsi="Arial" w:cs="Arial"/>
          <w:i/>
          <w:iCs/>
          <w:szCs w:val="24"/>
        </w:rPr>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5EBFFB06" w14:textId="77777777" w:rsidR="00525FBD" w:rsidRPr="00CB1915" w:rsidRDefault="00525FBD" w:rsidP="00525FBD">
      <w:pPr>
        <w:rPr>
          <w:rFonts w:ascii="Arial" w:hAnsi="Arial" w:cs="Arial"/>
          <w:i/>
          <w:iCs/>
          <w:szCs w:val="24"/>
        </w:rPr>
      </w:pPr>
    </w:p>
    <w:p w14:paraId="060E0E1E" w14:textId="77777777" w:rsidR="00525FBD" w:rsidRPr="00CB1915" w:rsidRDefault="00525FBD" w:rsidP="00525FBD">
      <w:pPr>
        <w:rPr>
          <w:rFonts w:ascii="Arial" w:hAnsi="Arial" w:cs="Arial"/>
          <w:i/>
          <w:iCs/>
          <w:szCs w:val="24"/>
        </w:rPr>
      </w:pPr>
      <w:r w:rsidRPr="00CB1915">
        <w:rPr>
          <w:rFonts w:ascii="Arial" w:hAnsi="Arial" w:cs="Arial"/>
          <w:i/>
          <w:iCs/>
          <w:szCs w:val="24"/>
        </w:rPr>
        <w:t>We want to attract, develop and retain people with a wide range of experiences, perspectives and backgrounds. In particular, those who are currently underrepresented in our sport and workforce, including disabled people and people from ethnically diverse backgrounds. Diversity of people and ideas is vital to driving excellence in everything we do.</w:t>
      </w:r>
    </w:p>
    <w:p w14:paraId="64404ED1" w14:textId="77777777" w:rsidR="00525FBD" w:rsidRPr="00CB1915" w:rsidRDefault="00525FBD" w:rsidP="00525FBD">
      <w:pPr>
        <w:rPr>
          <w:rFonts w:ascii="Arial" w:hAnsi="Arial" w:cs="Arial"/>
          <w:i/>
          <w:iCs/>
          <w:szCs w:val="24"/>
        </w:rPr>
      </w:pPr>
    </w:p>
    <w:p w14:paraId="121C916E" w14:textId="77777777" w:rsidR="00525FBD" w:rsidRPr="00CB1915" w:rsidRDefault="00525FBD" w:rsidP="00525FBD">
      <w:pPr>
        <w:rPr>
          <w:rFonts w:ascii="Arial" w:hAnsi="Arial" w:cs="Arial"/>
          <w:i/>
          <w:iCs/>
          <w:szCs w:val="24"/>
        </w:rPr>
      </w:pPr>
      <w:r w:rsidRPr="00CB1915">
        <w:rPr>
          <w:rFonts w:ascii="Arial" w:hAnsi="Arial" w:cs="Arial"/>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w:t>
      </w:r>
    </w:p>
    <w:p w14:paraId="6D03D2D8" w14:textId="77777777" w:rsidR="00525FBD" w:rsidRPr="00CB1915" w:rsidRDefault="00525FBD" w:rsidP="00525FBD">
      <w:pPr>
        <w:rPr>
          <w:rFonts w:ascii="Arial" w:hAnsi="Arial" w:cs="Arial"/>
          <w:i/>
          <w:iCs/>
          <w:szCs w:val="24"/>
        </w:rPr>
      </w:pPr>
    </w:p>
    <w:p w14:paraId="46BC96EA" w14:textId="77777777" w:rsidR="00525FBD" w:rsidRPr="00CB1915" w:rsidRDefault="00525FBD" w:rsidP="00525FBD">
      <w:pPr>
        <w:rPr>
          <w:rFonts w:ascii="Arial" w:hAnsi="Arial" w:cs="Arial"/>
          <w:i/>
          <w:iCs/>
          <w:szCs w:val="24"/>
        </w:rPr>
      </w:pPr>
      <w:r w:rsidRPr="00CB1915">
        <w:rPr>
          <w:rFonts w:ascii="Arial" w:hAnsi="Arial" w:cs="Arial"/>
          <w:i/>
          <w:iCs/>
          <w:szCs w:val="24"/>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 </w:t>
      </w:r>
      <w:bookmarkStart w:id="0" w:name="_Hlk216344674"/>
    </w:p>
    <w:p w14:paraId="4BF65EF5" w14:textId="77777777" w:rsidR="00525FBD" w:rsidRPr="00F0512F" w:rsidRDefault="00525FBD" w:rsidP="00525FBD">
      <w:pPr>
        <w:rPr>
          <w:rFonts w:cstheme="minorHAnsi"/>
          <w:bCs/>
          <w:szCs w:val="24"/>
        </w:rPr>
      </w:pPr>
    </w:p>
    <w:bookmarkStart w:id="1" w:name="_Hlk216344601"/>
    <w:bookmarkEnd w:id="0"/>
    <w:p w14:paraId="4FB6F732" w14:textId="658731E1" w:rsidR="00DC0081" w:rsidRPr="00525FBD" w:rsidRDefault="00525FBD" w:rsidP="00525FBD">
      <w:pPr>
        <w:jc w:val="right"/>
      </w:pP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sidR="00732D88">
        <w:rPr>
          <w:noProof/>
          <w:lang w:eastAsia="en-GB"/>
        </w:rPr>
        <w:fldChar w:fldCharType="begin"/>
      </w:r>
      <w:r w:rsidR="00732D88">
        <w:rPr>
          <w:noProof/>
          <w:lang w:eastAsia="en-GB"/>
        </w:rPr>
        <w:instrText xml:space="preserve"> INCLUDEPICTURE  "cid:image001.png@01D40169.79EFA790" \* MERGEFORMATINET </w:instrText>
      </w:r>
      <w:r w:rsidR="00732D88">
        <w:rPr>
          <w:noProof/>
          <w:lang w:eastAsia="en-GB"/>
        </w:rPr>
        <w:fldChar w:fldCharType="separate"/>
      </w:r>
      <w:r w:rsidR="00732D88">
        <w:rPr>
          <w:noProof/>
          <w:lang w:eastAsia="en-GB"/>
        </w:rPr>
        <w:fldChar w:fldCharType="begin"/>
      </w:r>
      <w:r w:rsidR="00732D88">
        <w:rPr>
          <w:noProof/>
          <w:lang w:eastAsia="en-GB"/>
        </w:rPr>
        <w:instrText xml:space="preserve"> </w:instrText>
      </w:r>
      <w:r w:rsidR="00732D88">
        <w:rPr>
          <w:noProof/>
          <w:lang w:eastAsia="en-GB"/>
        </w:rPr>
        <w:instrText>INCLUDEPICTURE  "cid:image001.png@01D40169.79EFA790" \* MERGEFORMATINET</w:instrText>
      </w:r>
      <w:r w:rsidR="00732D88">
        <w:rPr>
          <w:noProof/>
          <w:lang w:eastAsia="en-GB"/>
        </w:rPr>
        <w:instrText xml:space="preserve"> </w:instrText>
      </w:r>
      <w:r w:rsidR="00732D88">
        <w:rPr>
          <w:noProof/>
          <w:lang w:eastAsia="en-GB"/>
        </w:rPr>
        <w:fldChar w:fldCharType="separate"/>
      </w:r>
      <w:r w:rsidR="00732D88">
        <w:rPr>
          <w:noProof/>
          <w:lang w:eastAsia="en-GB"/>
        </w:rPr>
        <w:pict w14:anchorId="1CBBA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2.25pt;visibility:visible">
            <v:imagedata r:id="rId9" r:href="rId10"/>
          </v:shape>
        </w:pict>
      </w:r>
      <w:r w:rsidR="00732D88">
        <w:rPr>
          <w:noProof/>
          <w:lang w:eastAsia="en-GB"/>
        </w:rPr>
        <w:fldChar w:fldCharType="end"/>
      </w:r>
      <w:r w:rsidR="00732D88">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bookmarkEnd w:id="1"/>
      <w:r w:rsidRPr="00324255">
        <w:rPr>
          <w:noProof/>
          <w:lang w:eastAsia="en-GB"/>
        </w:rPr>
        <w:drawing>
          <wp:inline distT="0" distB="0" distL="0" distR="0" wp14:anchorId="3C614843" wp14:editId="7B1DFBFE">
            <wp:extent cx="542925" cy="533481"/>
            <wp:effectExtent l="0" t="0" r="0" b="0"/>
            <wp:docPr id="3"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59" cy="621752"/>
                    </a:xfrm>
                    <a:prstGeom prst="rect">
                      <a:avLst/>
                    </a:prstGeom>
                    <a:noFill/>
                    <a:ln>
                      <a:noFill/>
                    </a:ln>
                  </pic:spPr>
                </pic:pic>
              </a:graphicData>
            </a:graphic>
          </wp:inline>
        </w:drawing>
      </w:r>
    </w:p>
    <w:sectPr w:rsidR="00DC0081" w:rsidRPr="00525FBD" w:rsidSect="00CE2C3B">
      <w:headerReference w:type="default" r:id="rId12"/>
      <w:footerReference w:type="default" r:id="rId13"/>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E572" w14:textId="77777777" w:rsidR="003F4722" w:rsidRDefault="003F4722" w:rsidP="00DC0081">
      <w:r>
        <w:separator/>
      </w:r>
    </w:p>
  </w:endnote>
  <w:endnote w:type="continuationSeparator" w:id="0">
    <w:p w14:paraId="474C43FA" w14:textId="77777777" w:rsidR="003F4722" w:rsidRDefault="003F4722"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r w:rsidRPr="00092B54">
      <w:rPr>
        <w:b/>
        <w:bCs/>
      </w:rPr>
      <w:t>aquaticsgb.</w:t>
    </w:r>
    <w:r>
      <w:rPr>
        <w:b/>
        <w:bCs/>
      </w:rPr>
      <w:t>com</w:t>
    </w:r>
    <w:r w:rsidRPr="00092B54">
      <w:rPr>
        <w:b/>
        <w:bCs/>
      </w:rPr>
      <w:t xml:space="preserve">  |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6590" w14:textId="77777777" w:rsidR="003F4722" w:rsidRDefault="003F4722" w:rsidP="00DC0081">
      <w:r>
        <w:separator/>
      </w:r>
    </w:p>
  </w:footnote>
  <w:footnote w:type="continuationSeparator" w:id="0">
    <w:p w14:paraId="1EF1B1B3" w14:textId="77777777" w:rsidR="003F4722" w:rsidRDefault="003F4722"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3"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74380"/>
    <w:multiLevelType w:val="hybridMultilevel"/>
    <w:tmpl w:val="B0D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abstractNum w:abstractNumId="8" w15:restartNumberingAfterBreak="0">
    <w:nsid w:val="719654E9"/>
    <w:multiLevelType w:val="hybridMultilevel"/>
    <w:tmpl w:val="CD0257E2"/>
    <w:lvl w:ilvl="0" w:tplc="AE9E69BC">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1332455">
    <w:abstractNumId w:val="2"/>
  </w:num>
  <w:num w:numId="2" w16cid:durableId="1000356132">
    <w:abstractNumId w:val="3"/>
  </w:num>
  <w:num w:numId="3" w16cid:durableId="2070037490">
    <w:abstractNumId w:val="1"/>
  </w:num>
  <w:num w:numId="4" w16cid:durableId="953243179">
    <w:abstractNumId w:val="5"/>
  </w:num>
  <w:num w:numId="5" w16cid:durableId="1234044465">
    <w:abstractNumId w:val="4"/>
  </w:num>
  <w:num w:numId="6" w16cid:durableId="1663241815">
    <w:abstractNumId w:val="7"/>
  </w:num>
  <w:num w:numId="7" w16cid:durableId="918951005">
    <w:abstractNumId w:val="0"/>
  </w:num>
  <w:num w:numId="8" w16cid:durableId="944533875">
    <w:abstractNumId w:val="8"/>
  </w:num>
  <w:num w:numId="9" w16cid:durableId="160094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EE5"/>
    <w:rsid w:val="00070DCB"/>
    <w:rsid w:val="00071B5F"/>
    <w:rsid w:val="00071F2A"/>
    <w:rsid w:val="00092B54"/>
    <w:rsid w:val="000A101A"/>
    <w:rsid w:val="00107DA5"/>
    <w:rsid w:val="00107F48"/>
    <w:rsid w:val="00113B4D"/>
    <w:rsid w:val="00121D46"/>
    <w:rsid w:val="00124339"/>
    <w:rsid w:val="001840CC"/>
    <w:rsid w:val="001C0FB7"/>
    <w:rsid w:val="001D15DC"/>
    <w:rsid w:val="00216E58"/>
    <w:rsid w:val="00274485"/>
    <w:rsid w:val="002B0890"/>
    <w:rsid w:val="002C4985"/>
    <w:rsid w:val="00324255"/>
    <w:rsid w:val="0037371D"/>
    <w:rsid w:val="003F4722"/>
    <w:rsid w:val="004272EC"/>
    <w:rsid w:val="00435A42"/>
    <w:rsid w:val="00435EED"/>
    <w:rsid w:val="00450BB0"/>
    <w:rsid w:val="00484ACD"/>
    <w:rsid w:val="004C7C83"/>
    <w:rsid w:val="004F04D1"/>
    <w:rsid w:val="00512CF8"/>
    <w:rsid w:val="00525FBD"/>
    <w:rsid w:val="00594F19"/>
    <w:rsid w:val="005B4A6D"/>
    <w:rsid w:val="005C5383"/>
    <w:rsid w:val="005E23C8"/>
    <w:rsid w:val="006012EE"/>
    <w:rsid w:val="0062081D"/>
    <w:rsid w:val="00666914"/>
    <w:rsid w:val="00684DA6"/>
    <w:rsid w:val="006A4907"/>
    <w:rsid w:val="00710136"/>
    <w:rsid w:val="00723C47"/>
    <w:rsid w:val="0072556C"/>
    <w:rsid w:val="00732D88"/>
    <w:rsid w:val="007B4FE2"/>
    <w:rsid w:val="007B60A0"/>
    <w:rsid w:val="007C10C1"/>
    <w:rsid w:val="007C639C"/>
    <w:rsid w:val="007D0F6D"/>
    <w:rsid w:val="007F2273"/>
    <w:rsid w:val="00806612"/>
    <w:rsid w:val="0086267C"/>
    <w:rsid w:val="0086472C"/>
    <w:rsid w:val="00887146"/>
    <w:rsid w:val="008B609E"/>
    <w:rsid w:val="00903360"/>
    <w:rsid w:val="00933A15"/>
    <w:rsid w:val="009510E7"/>
    <w:rsid w:val="009A4506"/>
    <w:rsid w:val="009B312F"/>
    <w:rsid w:val="00A20A39"/>
    <w:rsid w:val="00A40007"/>
    <w:rsid w:val="00A4722A"/>
    <w:rsid w:val="00A835C6"/>
    <w:rsid w:val="00AA0201"/>
    <w:rsid w:val="00B14A54"/>
    <w:rsid w:val="00B26041"/>
    <w:rsid w:val="00B41230"/>
    <w:rsid w:val="00BA477E"/>
    <w:rsid w:val="00BC5C0C"/>
    <w:rsid w:val="00BE7A18"/>
    <w:rsid w:val="00C23B17"/>
    <w:rsid w:val="00CA0F50"/>
    <w:rsid w:val="00CB6D84"/>
    <w:rsid w:val="00CE2B8B"/>
    <w:rsid w:val="00CE2C3B"/>
    <w:rsid w:val="00D01D2C"/>
    <w:rsid w:val="00D35609"/>
    <w:rsid w:val="00D63C60"/>
    <w:rsid w:val="00D84677"/>
    <w:rsid w:val="00DA0359"/>
    <w:rsid w:val="00DC0081"/>
    <w:rsid w:val="00DD0280"/>
    <w:rsid w:val="00DD3B96"/>
    <w:rsid w:val="00E1064C"/>
    <w:rsid w:val="00E43DC3"/>
    <w:rsid w:val="00E806C1"/>
    <w:rsid w:val="00E83D25"/>
    <w:rsid w:val="00EC3741"/>
    <w:rsid w:val="00F0512F"/>
    <w:rsid w:val="00F062A7"/>
    <w:rsid w:val="00F812E1"/>
    <w:rsid w:val="00FA1038"/>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0780850">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42586230">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ticsg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opledepartment@aquaticsg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40169.79EFA79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6</cp:revision>
  <cp:lastPrinted>2025-09-26T12:00:00Z</cp:lastPrinted>
  <dcterms:created xsi:type="dcterms:W3CDTF">2025-12-15T15:49:00Z</dcterms:created>
  <dcterms:modified xsi:type="dcterms:W3CDTF">2026-01-08T10:55:00Z</dcterms:modified>
</cp:coreProperties>
</file>