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AA" w:rsidRDefault="00986CAA" w:rsidP="00986CAA">
      <w:pPr>
        <w:jc w:val="center"/>
        <w:rPr>
          <w:b/>
          <w:bCs/>
        </w:rPr>
      </w:pPr>
      <w:r w:rsidRPr="009C4C85">
        <w:rPr>
          <w:b/>
          <w:bCs/>
        </w:rPr>
        <w:t>FAQS TO AQUATICS GB POLICY ON ELIGIBILITY FOR THE MEN’S AND WOMEN’S COMPETITION CATEGORIES (the “Policy”)</w:t>
      </w:r>
    </w:p>
    <w:p w:rsidR="00986CAA" w:rsidRDefault="00986CAA" w:rsidP="00986CAA">
      <w:pPr>
        <w:jc w:val="center"/>
        <w:rPr>
          <w:b/>
          <w:bCs/>
        </w:rPr>
      </w:pPr>
    </w:p>
    <w:p w:rsidR="00986CAA" w:rsidRDefault="00986CAA" w:rsidP="00986CAA">
      <w:pPr>
        <w:jc w:val="center"/>
        <w:rPr>
          <w:b/>
          <w:bCs/>
        </w:rPr>
      </w:pPr>
      <w:r>
        <w:rPr>
          <w:b/>
          <w:bCs/>
        </w:rPr>
        <w:t>N.B. Capitalised words used within this FAQS have the same meaning as within the Policy.</w:t>
      </w:r>
    </w:p>
    <w:p w:rsidR="00986CAA" w:rsidRPr="009C4C85" w:rsidRDefault="00986CAA" w:rsidP="00986CAA">
      <w:pPr>
        <w:jc w:val="center"/>
        <w:rPr>
          <w:b/>
          <w:bCs/>
        </w:rPr>
      </w:pPr>
    </w:p>
    <w:tbl>
      <w:tblPr>
        <w:tblStyle w:val="TableGrid"/>
        <w:tblW w:w="10768" w:type="dxa"/>
        <w:tblLook w:val="04A0" w:firstRow="1" w:lastRow="0" w:firstColumn="1" w:lastColumn="0" w:noHBand="0" w:noVBand="1"/>
      </w:tblPr>
      <w:tblGrid>
        <w:gridCol w:w="4508"/>
        <w:gridCol w:w="6260"/>
      </w:tblGrid>
      <w:tr w:rsidR="00986CAA" w:rsidTr="003E76DB">
        <w:trPr>
          <w:trHeight w:val="1085"/>
        </w:trPr>
        <w:tc>
          <w:tcPr>
            <w:tcW w:w="4508" w:type="dxa"/>
          </w:tcPr>
          <w:p w:rsidR="00986CAA" w:rsidRDefault="00986CAA" w:rsidP="003E76DB">
            <w:pPr>
              <w:spacing w:line="276" w:lineRule="auto"/>
            </w:pPr>
            <w:r>
              <w:t>What is the purpose of</w:t>
            </w:r>
            <w:bookmarkStart w:id="0" w:name="_GoBack"/>
            <w:bookmarkEnd w:id="0"/>
            <w:r>
              <w:t xml:space="preserve"> the Policy?</w:t>
            </w:r>
          </w:p>
        </w:tc>
        <w:tc>
          <w:tcPr>
            <w:tcW w:w="6260" w:type="dxa"/>
          </w:tcPr>
          <w:p w:rsidR="00986CAA" w:rsidRDefault="00986CAA" w:rsidP="003E76DB">
            <w:pPr>
              <w:spacing w:line="276" w:lineRule="auto"/>
            </w:pPr>
            <w:r>
              <w:t>The Policy sets out the Eligibility Criteria (see below) for Athletes to compete in Aquatics GB Competitions and to set Aquatics GB Records and the processes Athletes must undertake to establish their eligibility.</w:t>
            </w:r>
          </w:p>
        </w:tc>
      </w:tr>
      <w:tr w:rsidR="00986CAA" w:rsidTr="003E76DB">
        <w:tc>
          <w:tcPr>
            <w:tcW w:w="4508" w:type="dxa"/>
          </w:tcPr>
          <w:p w:rsidR="00986CAA" w:rsidRDefault="00986CAA" w:rsidP="003E76DB">
            <w:pPr>
              <w:spacing w:line="276" w:lineRule="auto"/>
            </w:pPr>
            <w:r>
              <w:t>Who does the Policy apply to?</w:t>
            </w:r>
          </w:p>
        </w:tc>
        <w:tc>
          <w:tcPr>
            <w:tcW w:w="6260" w:type="dxa"/>
          </w:tcPr>
          <w:p w:rsidR="00986CAA" w:rsidRDefault="00986CAA" w:rsidP="003E76DB">
            <w:pPr>
              <w:spacing w:line="276" w:lineRule="auto"/>
            </w:pPr>
            <w:r>
              <w:t xml:space="preserve">The Policy applies to </w:t>
            </w:r>
            <w:r w:rsidRPr="004C5AA2">
              <w:rPr>
                <w:b/>
                <w:bCs/>
                <w:u w:val="single"/>
              </w:rPr>
              <w:t>all</w:t>
            </w:r>
            <w:r>
              <w:t xml:space="preserve"> Aquatics GB Athletes (including para-athletes) and Athlete Support Personnel competing and/or participating in Aquatics GB Competitions and/or setting Aquatics GB Records.</w:t>
            </w:r>
          </w:p>
          <w:p w:rsidR="00986CAA" w:rsidRDefault="00986CAA" w:rsidP="003E76DB">
            <w:pPr>
              <w:spacing w:line="276" w:lineRule="auto"/>
            </w:pPr>
          </w:p>
          <w:p w:rsidR="00986CAA" w:rsidRPr="00FD5FCC" w:rsidRDefault="00986CAA" w:rsidP="003E76DB">
            <w:pPr>
              <w:spacing w:line="276" w:lineRule="auto"/>
            </w:pPr>
            <w:r w:rsidRPr="00C101F5">
              <w:rPr>
                <w:b/>
                <w:bCs/>
                <w:u w:val="single"/>
              </w:rPr>
              <w:t>The Policy does not apply to Masters athletes</w:t>
            </w:r>
            <w:r>
              <w:rPr>
                <w:b/>
                <w:bCs/>
                <w:u w:val="single"/>
              </w:rPr>
              <w:t xml:space="preserve"> and Masters competitions, where the policy of the relevant member Association (Swim England, Scottish Swimming or Swim Wales) will apply.</w:t>
            </w:r>
          </w:p>
        </w:tc>
      </w:tr>
      <w:tr w:rsidR="00986CAA" w:rsidTr="003E76DB">
        <w:tc>
          <w:tcPr>
            <w:tcW w:w="4508" w:type="dxa"/>
          </w:tcPr>
          <w:p w:rsidR="00986CAA" w:rsidRDefault="00986CAA" w:rsidP="003E76DB">
            <w:pPr>
              <w:spacing w:line="276" w:lineRule="auto"/>
            </w:pPr>
            <w:r>
              <w:t>If I am under 18, am I still subject to and bound by the Policy?</w:t>
            </w:r>
          </w:p>
        </w:tc>
        <w:tc>
          <w:tcPr>
            <w:tcW w:w="6260" w:type="dxa"/>
          </w:tcPr>
          <w:p w:rsidR="00986CAA" w:rsidRPr="009421E4" w:rsidRDefault="00986CAA" w:rsidP="003E76DB">
            <w:pPr>
              <w:spacing w:line="276" w:lineRule="auto"/>
            </w:pPr>
            <w:r w:rsidRPr="002A2778">
              <w:rPr>
                <w:b/>
                <w:bCs/>
                <w:u w:val="single"/>
              </w:rPr>
              <w:t>Yes.</w:t>
            </w:r>
            <w:r w:rsidRPr="002A2778">
              <w:t xml:space="preserve"> </w:t>
            </w:r>
            <w:r>
              <w:t xml:space="preserve"> </w:t>
            </w:r>
            <w:r w:rsidRPr="002A2778">
              <w:t xml:space="preserve">If you are under 18, </w:t>
            </w:r>
            <w:r>
              <w:t>you are still subject to and bound by the Policy.</w:t>
            </w:r>
          </w:p>
        </w:tc>
      </w:tr>
      <w:tr w:rsidR="00986CAA" w:rsidTr="003E76DB">
        <w:tc>
          <w:tcPr>
            <w:tcW w:w="4508" w:type="dxa"/>
          </w:tcPr>
          <w:p w:rsidR="00986CAA" w:rsidRDefault="00986CAA" w:rsidP="003E76DB">
            <w:pPr>
              <w:spacing w:line="276" w:lineRule="auto"/>
            </w:pPr>
            <w:r>
              <w:t>Does the Eligibility Criteria apply to all competitions?</w:t>
            </w:r>
          </w:p>
        </w:tc>
        <w:tc>
          <w:tcPr>
            <w:tcW w:w="6260" w:type="dxa"/>
          </w:tcPr>
          <w:p w:rsidR="00986CAA" w:rsidRDefault="00986CAA" w:rsidP="003E76DB">
            <w:pPr>
              <w:spacing w:line="276" w:lineRule="auto"/>
            </w:pPr>
            <w:r w:rsidRPr="00D81130">
              <w:rPr>
                <w:b/>
                <w:bCs/>
                <w:u w:val="single"/>
              </w:rPr>
              <w:t>No.</w:t>
            </w:r>
            <w:r>
              <w:t xml:space="preserve"> The Policy only applies to Aquatics GB Competitions.</w:t>
            </w:r>
          </w:p>
        </w:tc>
      </w:tr>
      <w:tr w:rsidR="00986CAA" w:rsidTr="003E76DB">
        <w:tc>
          <w:tcPr>
            <w:tcW w:w="4508" w:type="dxa"/>
          </w:tcPr>
          <w:p w:rsidR="00986CAA" w:rsidRDefault="00986CAA" w:rsidP="003E76DB">
            <w:pPr>
              <w:spacing w:line="276" w:lineRule="auto"/>
            </w:pPr>
            <w:r>
              <w:t>Are any Athletes excluded from Aquatics GB Competitions or from setting Aquatics GB Records based on their Legal Gender and/or Affirmed Gender?</w:t>
            </w:r>
          </w:p>
        </w:tc>
        <w:tc>
          <w:tcPr>
            <w:tcW w:w="6260" w:type="dxa"/>
          </w:tcPr>
          <w:p w:rsidR="00986CAA" w:rsidRPr="00930601" w:rsidRDefault="00986CAA" w:rsidP="003E76DB">
            <w:pPr>
              <w:spacing w:line="276" w:lineRule="auto"/>
              <w:rPr>
                <w:b/>
                <w:bCs/>
                <w:u w:val="single"/>
              </w:rPr>
            </w:pPr>
            <w:r>
              <w:rPr>
                <w:b/>
                <w:bCs/>
                <w:u w:val="single"/>
              </w:rPr>
              <w:t>No.</w:t>
            </w:r>
            <w:r>
              <w:rPr>
                <w:b/>
                <w:bCs/>
              </w:rPr>
              <w:t xml:space="preserve"> </w:t>
            </w:r>
            <w:r w:rsidRPr="002F0541">
              <w:t xml:space="preserve">All Athletes are eligible to compete in </w:t>
            </w:r>
            <w:r>
              <w:t xml:space="preserve">Aquatics GB </w:t>
            </w:r>
            <w:r w:rsidRPr="002F0541">
              <w:t>Competitions and to set</w:t>
            </w:r>
            <w:r>
              <w:t xml:space="preserve"> Aquatics GB </w:t>
            </w:r>
            <w:r w:rsidRPr="002F0541">
              <w:t>Records, whatever their Legal Gender and/or Affirmed Gender subject to the Eligibility Criteria</w:t>
            </w:r>
            <w:r>
              <w:t xml:space="preserve"> within the Policy being met.</w:t>
            </w:r>
          </w:p>
        </w:tc>
      </w:tr>
      <w:tr w:rsidR="00986CAA" w:rsidTr="003E76DB">
        <w:tc>
          <w:tcPr>
            <w:tcW w:w="4508" w:type="dxa"/>
          </w:tcPr>
          <w:p w:rsidR="00986CAA" w:rsidRDefault="00986CAA" w:rsidP="003E76DB">
            <w:pPr>
              <w:spacing w:line="276" w:lineRule="auto"/>
            </w:pPr>
            <w:r>
              <w:t>Are there any obligations arising under the Policy which apply to all Athletes?</w:t>
            </w:r>
          </w:p>
        </w:tc>
        <w:tc>
          <w:tcPr>
            <w:tcW w:w="6260" w:type="dxa"/>
          </w:tcPr>
          <w:p w:rsidR="00986CAA" w:rsidRPr="00611F3F" w:rsidRDefault="00986CAA" w:rsidP="003E76DB">
            <w:pPr>
              <w:spacing w:line="276" w:lineRule="auto"/>
            </w:pPr>
            <w:r w:rsidRPr="005F16C5">
              <w:rPr>
                <w:b/>
                <w:bCs/>
                <w:u w:val="single"/>
              </w:rPr>
              <w:t>Yes.</w:t>
            </w:r>
            <w:r>
              <w:t xml:space="preserve">  </w:t>
            </w:r>
            <w:r w:rsidRPr="00641CC0">
              <w:t xml:space="preserve">All Athletes must certify their Chromosomal Sex in order to be eligible to compete in </w:t>
            </w:r>
            <w:r>
              <w:t>Aquatics GB</w:t>
            </w:r>
            <w:r w:rsidRPr="00641CC0">
              <w:t xml:space="preserve"> Competition</w:t>
            </w:r>
            <w:r>
              <w:t>s.</w:t>
            </w:r>
          </w:p>
        </w:tc>
      </w:tr>
      <w:tr w:rsidR="00986CAA" w:rsidTr="003E76DB">
        <w:tc>
          <w:tcPr>
            <w:tcW w:w="4508" w:type="dxa"/>
          </w:tcPr>
          <w:p w:rsidR="00986CAA" w:rsidRDefault="00986CAA" w:rsidP="003E76DB">
            <w:pPr>
              <w:spacing w:line="276" w:lineRule="auto"/>
            </w:pPr>
            <w:r>
              <w:t>Is Chromosomal Sex certification only required by Aquatics GB?</w:t>
            </w:r>
          </w:p>
        </w:tc>
        <w:tc>
          <w:tcPr>
            <w:tcW w:w="6260" w:type="dxa"/>
          </w:tcPr>
          <w:p w:rsidR="00986CAA" w:rsidRPr="00132E99" w:rsidRDefault="00986CAA" w:rsidP="003E76DB">
            <w:pPr>
              <w:spacing w:line="276" w:lineRule="auto"/>
              <w:rPr>
                <w:b/>
                <w:bCs/>
                <w:u w:val="single"/>
              </w:rPr>
            </w:pPr>
            <w:r>
              <w:rPr>
                <w:b/>
                <w:bCs/>
                <w:u w:val="single"/>
              </w:rPr>
              <w:t>No.</w:t>
            </w:r>
            <w:bookmarkStart w:id="1" w:name="_Hlk130467247"/>
            <w:r>
              <w:rPr>
                <w:b/>
                <w:bCs/>
              </w:rPr>
              <w:t xml:space="preserve"> </w:t>
            </w:r>
            <w:r w:rsidRPr="00611F3F">
              <w:t xml:space="preserve">World Aquatics </w:t>
            </w:r>
            <w:r>
              <w:t>also requires A</w:t>
            </w:r>
            <w:r w:rsidRPr="00611F3F">
              <w:t>thletes t</w:t>
            </w:r>
            <w:r>
              <w:t>o</w:t>
            </w:r>
            <w:r w:rsidRPr="00611F3F">
              <w:t xml:space="preserve"> certify their Chromosomal Sex with </w:t>
            </w:r>
            <w:r>
              <w:t>Aquatics GB</w:t>
            </w:r>
            <w:r w:rsidRPr="00611F3F">
              <w:t xml:space="preserve"> as their Member Federation in order to be eligible for World Aquatics Competitions and to set World Aquatics World Records.</w:t>
            </w:r>
            <w:bookmarkEnd w:id="1"/>
          </w:p>
        </w:tc>
      </w:tr>
      <w:tr w:rsidR="00986CAA" w:rsidTr="003E76DB">
        <w:tc>
          <w:tcPr>
            <w:tcW w:w="4508" w:type="dxa"/>
          </w:tcPr>
          <w:p w:rsidR="00986CAA" w:rsidRDefault="00986CAA" w:rsidP="003E76DB">
            <w:pPr>
              <w:spacing w:line="276" w:lineRule="auto"/>
            </w:pPr>
            <w:r w:rsidRPr="00331CC9">
              <w:t>Is there an Aquatics GB Chromosomal Sex certification procedure I must follow?</w:t>
            </w:r>
          </w:p>
        </w:tc>
        <w:tc>
          <w:tcPr>
            <w:tcW w:w="6260" w:type="dxa"/>
          </w:tcPr>
          <w:p w:rsidR="00986CAA" w:rsidRPr="00930601" w:rsidRDefault="00986CAA" w:rsidP="003E76DB">
            <w:pPr>
              <w:spacing w:line="276" w:lineRule="auto"/>
              <w:rPr>
                <w:b/>
                <w:bCs/>
                <w:u w:val="single"/>
              </w:rPr>
            </w:pPr>
            <w:r>
              <w:rPr>
                <w:b/>
                <w:bCs/>
                <w:u w:val="single"/>
              </w:rPr>
              <w:t>Yes</w:t>
            </w:r>
          </w:p>
        </w:tc>
      </w:tr>
      <w:tr w:rsidR="00986CAA" w:rsidTr="003E76DB">
        <w:tc>
          <w:tcPr>
            <w:tcW w:w="4508" w:type="dxa"/>
          </w:tcPr>
          <w:p w:rsidR="00986CAA" w:rsidRPr="004E3791" w:rsidRDefault="00986CAA" w:rsidP="003E76DB">
            <w:pPr>
              <w:spacing w:line="276" w:lineRule="auto"/>
              <w:rPr>
                <w:highlight w:val="yellow"/>
              </w:rPr>
            </w:pPr>
            <w:r w:rsidRPr="00381AAD">
              <w:t>Are there any tests conducted by Aquatics GB and World Aquatics to verify my Chromosomal Sex certification?</w:t>
            </w:r>
          </w:p>
        </w:tc>
        <w:tc>
          <w:tcPr>
            <w:tcW w:w="6260" w:type="dxa"/>
          </w:tcPr>
          <w:p w:rsidR="00986CAA" w:rsidRPr="00A71382" w:rsidRDefault="00986CAA" w:rsidP="003E76DB">
            <w:pPr>
              <w:spacing w:line="276" w:lineRule="auto"/>
              <w:rPr>
                <w:b/>
                <w:bCs/>
                <w:u w:val="single"/>
              </w:rPr>
            </w:pPr>
            <w:r>
              <w:rPr>
                <w:b/>
                <w:bCs/>
                <w:u w:val="single"/>
              </w:rPr>
              <w:t>Yes.</w:t>
            </w:r>
            <w:r>
              <w:rPr>
                <w:b/>
                <w:bCs/>
              </w:rPr>
              <w:t xml:space="preserve"> </w:t>
            </w:r>
            <w:r w:rsidRPr="00D95623">
              <w:t xml:space="preserve">World Aquatics </w:t>
            </w:r>
            <w:r w:rsidRPr="009E7EBF">
              <w:t xml:space="preserve">and Aquatics GB </w:t>
            </w:r>
            <w:r w:rsidRPr="00D95623">
              <w:t>reserve the right to include a Chromosomal Sex screen as part of its anti-doping protocol to confirm such certification</w:t>
            </w:r>
            <w:r w:rsidRPr="009E7EBF">
              <w:t>.</w:t>
            </w:r>
          </w:p>
        </w:tc>
      </w:tr>
      <w:tr w:rsidR="00986CAA" w:rsidTr="003E76DB">
        <w:tc>
          <w:tcPr>
            <w:tcW w:w="4508" w:type="dxa"/>
          </w:tcPr>
          <w:p w:rsidR="00986CAA" w:rsidRDefault="00986CAA" w:rsidP="003E76DB">
            <w:pPr>
              <w:spacing w:line="276" w:lineRule="auto"/>
            </w:pPr>
            <w:r>
              <w:lastRenderedPageBreak/>
              <w:t>Will Aquatics GB retain a record of my Chromosomal Sex?</w:t>
            </w:r>
          </w:p>
        </w:tc>
        <w:tc>
          <w:tcPr>
            <w:tcW w:w="6260" w:type="dxa"/>
          </w:tcPr>
          <w:p w:rsidR="00986CAA" w:rsidRPr="00930601" w:rsidRDefault="00986CAA" w:rsidP="003E76DB">
            <w:pPr>
              <w:spacing w:line="276" w:lineRule="auto"/>
              <w:rPr>
                <w:b/>
                <w:bCs/>
                <w:u w:val="single"/>
              </w:rPr>
            </w:pPr>
            <w:r>
              <w:rPr>
                <w:b/>
                <w:bCs/>
                <w:u w:val="single"/>
              </w:rPr>
              <w:t>Yes.</w:t>
            </w:r>
          </w:p>
        </w:tc>
      </w:tr>
      <w:tr w:rsidR="00986CAA" w:rsidTr="003E76DB">
        <w:tc>
          <w:tcPr>
            <w:tcW w:w="4508" w:type="dxa"/>
          </w:tcPr>
          <w:p w:rsidR="00986CAA" w:rsidRDefault="00986CAA" w:rsidP="003E76DB">
            <w:pPr>
              <w:spacing w:line="276" w:lineRule="auto"/>
            </w:pPr>
            <w:r>
              <w:t xml:space="preserve">Are </w:t>
            </w:r>
            <w:r w:rsidRPr="00B41934">
              <w:rPr>
                <w:b/>
                <w:bCs/>
              </w:rPr>
              <w:t>Transgender</w:t>
            </w:r>
            <w:r>
              <w:t xml:space="preserve"> and </w:t>
            </w:r>
            <w:r w:rsidRPr="00B41934">
              <w:rPr>
                <w:b/>
                <w:bCs/>
              </w:rPr>
              <w:t>46 XY DSD Athletes</w:t>
            </w:r>
            <w:r>
              <w:t xml:space="preserve"> required to obtain </w:t>
            </w:r>
            <w:r w:rsidRPr="00B41934">
              <w:rPr>
                <w:b/>
                <w:bCs/>
              </w:rPr>
              <w:t>legal recognition or undergone surgical (anatomical) changes</w:t>
            </w:r>
            <w:r>
              <w:t xml:space="preserve"> in order to be eligible to compete in a competition category that is consistent with their Affirmed Gender?</w:t>
            </w:r>
          </w:p>
        </w:tc>
        <w:tc>
          <w:tcPr>
            <w:tcW w:w="6260" w:type="dxa"/>
          </w:tcPr>
          <w:p w:rsidR="00986CAA" w:rsidRPr="00930601" w:rsidRDefault="00986CAA" w:rsidP="003E76DB">
            <w:pPr>
              <w:spacing w:line="276" w:lineRule="auto"/>
              <w:rPr>
                <w:b/>
                <w:bCs/>
                <w:u w:val="single"/>
              </w:rPr>
            </w:pPr>
            <w:r>
              <w:rPr>
                <w:b/>
                <w:bCs/>
                <w:u w:val="single"/>
              </w:rPr>
              <w:t>No.</w:t>
            </w:r>
          </w:p>
        </w:tc>
      </w:tr>
      <w:tr w:rsidR="00986CAA" w:rsidTr="003E76DB">
        <w:tc>
          <w:tcPr>
            <w:tcW w:w="4508" w:type="dxa"/>
          </w:tcPr>
          <w:p w:rsidR="00986CAA" w:rsidRDefault="00986CAA" w:rsidP="003E76DB">
            <w:pPr>
              <w:spacing w:line="276" w:lineRule="auto"/>
            </w:pPr>
            <w:r>
              <w:t xml:space="preserve">Who is eligible to compete in the </w:t>
            </w:r>
            <w:r w:rsidRPr="008F1C0C">
              <w:rPr>
                <w:b/>
                <w:bCs/>
              </w:rPr>
              <w:t>men’s category competition</w:t>
            </w:r>
            <w:r>
              <w:t>?</w:t>
            </w:r>
          </w:p>
        </w:tc>
        <w:tc>
          <w:tcPr>
            <w:tcW w:w="6260" w:type="dxa"/>
          </w:tcPr>
          <w:p w:rsidR="00986CAA" w:rsidRPr="004613E1" w:rsidRDefault="00986CAA" w:rsidP="003E76DB">
            <w:pPr>
              <w:spacing w:line="276" w:lineRule="auto"/>
            </w:pPr>
            <w:r w:rsidRPr="00F51B19">
              <w:rPr>
                <w:b/>
                <w:bCs/>
              </w:rPr>
              <w:t>All Male Athletes</w:t>
            </w:r>
            <w:r w:rsidRPr="004613E1">
              <w:t xml:space="preserve">, including </w:t>
            </w:r>
            <w:r w:rsidRPr="00F51B19">
              <w:rPr>
                <w:b/>
                <w:bCs/>
              </w:rPr>
              <w:t>46 XY DSD</w:t>
            </w:r>
            <w:r w:rsidRPr="004613E1">
              <w:t xml:space="preserve"> are eligible to compete in Aquatics GB Competitions and to set Aquatics GB Records in the men’s category regardless of their Legal Gender and/or Affirmed Gender.</w:t>
            </w:r>
          </w:p>
        </w:tc>
      </w:tr>
      <w:tr w:rsidR="00986CAA" w:rsidTr="003E76DB">
        <w:trPr>
          <w:trHeight w:val="976"/>
        </w:trPr>
        <w:tc>
          <w:tcPr>
            <w:tcW w:w="4508" w:type="dxa"/>
          </w:tcPr>
          <w:p w:rsidR="00986CAA" w:rsidRDefault="00986CAA" w:rsidP="003E76DB">
            <w:pPr>
              <w:spacing w:line="276" w:lineRule="auto"/>
            </w:pPr>
            <w:r>
              <w:t xml:space="preserve">Are </w:t>
            </w:r>
            <w:r w:rsidRPr="006932AC">
              <w:rPr>
                <w:b/>
                <w:bCs/>
              </w:rPr>
              <w:t>Transgender Men</w:t>
            </w:r>
            <w:r>
              <w:t xml:space="preserve"> eligible to compete in Aquatics GB Competitions and to set Aquatics GB Records in the </w:t>
            </w:r>
            <w:r w:rsidRPr="006932AC">
              <w:rPr>
                <w:b/>
                <w:bCs/>
              </w:rPr>
              <w:t>men’s category</w:t>
            </w:r>
            <w:r>
              <w:t>?</w:t>
            </w:r>
          </w:p>
        </w:tc>
        <w:tc>
          <w:tcPr>
            <w:tcW w:w="6260" w:type="dxa"/>
          </w:tcPr>
          <w:p w:rsidR="00986CAA" w:rsidRPr="00697D98" w:rsidRDefault="00986CAA" w:rsidP="003E76DB">
            <w:pPr>
              <w:spacing w:line="276" w:lineRule="auto"/>
            </w:pPr>
            <w:r w:rsidRPr="00697D98">
              <w:t xml:space="preserve">Yes, </w:t>
            </w:r>
            <w:r w:rsidRPr="00697D98">
              <w:rPr>
                <w:b/>
                <w:bCs/>
                <w:u w:val="single"/>
              </w:rPr>
              <w:t>except</w:t>
            </w:r>
            <w:r w:rsidRPr="00697D98">
              <w:t xml:space="preserve"> Athletes who are undergoing female-to-male</w:t>
            </w:r>
            <w:r>
              <w:t xml:space="preserve"> </w:t>
            </w:r>
            <w:r w:rsidRPr="00697D98">
              <w:t>gender-affirming hormone treatment</w:t>
            </w:r>
            <w:r>
              <w:t xml:space="preserve"> involving testosterone or other anabolic </w:t>
            </w:r>
            <w:proofErr w:type="gramStart"/>
            <w:r>
              <w:t>substances.</w:t>
            </w:r>
            <w:proofErr w:type="gramEnd"/>
            <w:r>
              <w:t xml:space="preserve"> These Athletes</w:t>
            </w:r>
            <w:r w:rsidRPr="00697D98">
              <w:t xml:space="preserve"> are required to obtain a Therapeutic Use Exemption.</w:t>
            </w:r>
          </w:p>
        </w:tc>
      </w:tr>
      <w:tr w:rsidR="00986CAA" w:rsidTr="003E76DB">
        <w:tc>
          <w:tcPr>
            <w:tcW w:w="4508" w:type="dxa"/>
          </w:tcPr>
          <w:p w:rsidR="00986CAA" w:rsidRDefault="00986CAA" w:rsidP="003E76DB">
            <w:pPr>
              <w:spacing w:line="276" w:lineRule="auto"/>
            </w:pPr>
            <w:r>
              <w:t xml:space="preserve">Who is eligible to compete in the </w:t>
            </w:r>
            <w:r w:rsidRPr="008F1C0C">
              <w:rPr>
                <w:b/>
                <w:bCs/>
              </w:rPr>
              <w:t>women’s category</w:t>
            </w:r>
            <w:r>
              <w:rPr>
                <w:b/>
                <w:bCs/>
              </w:rPr>
              <w:t xml:space="preserve"> competition</w:t>
            </w:r>
            <w:r>
              <w:t>?</w:t>
            </w:r>
          </w:p>
        </w:tc>
        <w:tc>
          <w:tcPr>
            <w:tcW w:w="6260" w:type="dxa"/>
          </w:tcPr>
          <w:p w:rsidR="00986CAA" w:rsidRDefault="00986CAA" w:rsidP="003E76DB">
            <w:pPr>
              <w:spacing w:line="276" w:lineRule="auto"/>
            </w:pPr>
            <w:r w:rsidRPr="00F51B19">
              <w:t xml:space="preserve">All </w:t>
            </w:r>
            <w:r w:rsidRPr="00D55011">
              <w:rPr>
                <w:b/>
                <w:bCs/>
              </w:rPr>
              <w:t>Female Athletes</w:t>
            </w:r>
            <w:r>
              <w:t xml:space="preserve"> </w:t>
            </w:r>
            <w:r w:rsidRPr="00F51B19">
              <w:t xml:space="preserve">are eligible to compete in Aquatics GB Competitions and to set Aquatics GB Records in the </w:t>
            </w:r>
            <w:r>
              <w:t>female</w:t>
            </w:r>
            <w:r w:rsidRPr="00F51B19">
              <w:t xml:space="preserve"> category regardless of their Legal Gender and/or Affirmed Gender</w:t>
            </w:r>
            <w:r>
              <w:t xml:space="preserve"> under the following conditions:</w:t>
            </w:r>
          </w:p>
          <w:p w:rsidR="00986CAA" w:rsidRDefault="00986CAA" w:rsidP="003E76DB">
            <w:pPr>
              <w:spacing w:line="276" w:lineRule="auto"/>
            </w:pPr>
            <w:r w:rsidRPr="00D55011">
              <w:t>Athletes who have previously used testosterone</w:t>
            </w:r>
            <w:r>
              <w:t xml:space="preserve"> as part of female-to-male gender-affirming hormone treatment but are no longer following that treatment if they can establish (a) the testosterone was used for less than a year in total; and (b) their testosterone levels in serum (or plasma) are back to pre-treatment normal, and any associated anabolic effects have been eliminated.</w:t>
            </w:r>
          </w:p>
          <w:p w:rsidR="00986CAA" w:rsidRDefault="00986CAA" w:rsidP="003E76DB">
            <w:pPr>
              <w:spacing w:line="276" w:lineRule="auto"/>
            </w:pPr>
          </w:p>
          <w:p w:rsidR="00986CAA" w:rsidRDefault="00986CAA" w:rsidP="003E76DB">
            <w:pPr>
              <w:spacing w:line="276" w:lineRule="auto"/>
            </w:pPr>
            <w:r w:rsidRPr="00E414BC">
              <w:rPr>
                <w:b/>
                <w:bCs/>
              </w:rPr>
              <w:t>Transgender Women</w:t>
            </w:r>
            <w:r>
              <w:t xml:space="preserve"> and </w:t>
            </w:r>
            <w:r w:rsidRPr="00E414BC">
              <w:rPr>
                <w:b/>
                <w:bCs/>
              </w:rPr>
              <w:t xml:space="preserve">46 </w:t>
            </w:r>
            <w:r>
              <w:rPr>
                <w:b/>
                <w:bCs/>
              </w:rPr>
              <w:t xml:space="preserve">XY </w:t>
            </w:r>
            <w:r w:rsidRPr="00E414BC">
              <w:rPr>
                <w:b/>
                <w:bCs/>
              </w:rPr>
              <w:t>DSD Athletes</w:t>
            </w:r>
            <w:r>
              <w:t xml:space="preserve"> whose Legal Gender and/or Affirmed Gender is Female are eligible to compete if they can establish that they have not experienced any part of male puberty beyond Tanner Stage 2 or before age 12, whichever is later.</w:t>
            </w:r>
          </w:p>
          <w:p w:rsidR="00986CAA" w:rsidRDefault="00986CAA" w:rsidP="003E76DB">
            <w:pPr>
              <w:spacing w:line="276" w:lineRule="auto"/>
            </w:pPr>
            <w:r>
              <w:t xml:space="preserve">Specifically, the Athlete must establish that: </w:t>
            </w:r>
          </w:p>
          <w:p w:rsidR="00986CAA" w:rsidRDefault="00986CAA" w:rsidP="003E76DB">
            <w:pPr>
              <w:spacing w:line="276" w:lineRule="auto"/>
            </w:pPr>
          </w:p>
          <w:p w:rsidR="00986CAA" w:rsidRDefault="00986CAA" w:rsidP="00986CAA">
            <w:pPr>
              <w:pStyle w:val="ListParagraph"/>
              <w:numPr>
                <w:ilvl w:val="0"/>
                <w:numId w:val="1"/>
              </w:numPr>
              <w:spacing w:line="276" w:lineRule="auto"/>
              <w:jc w:val="both"/>
            </w:pPr>
            <w:r>
              <w:t>they have complete androgen insensitivity and therefore, could not experience male puberty; or</w:t>
            </w:r>
          </w:p>
          <w:p w:rsidR="00986CAA" w:rsidRDefault="00986CAA" w:rsidP="003E76DB">
            <w:pPr>
              <w:pStyle w:val="ListParagraph"/>
              <w:spacing w:line="276" w:lineRule="auto"/>
            </w:pPr>
          </w:p>
          <w:p w:rsidR="00986CAA" w:rsidRPr="00697D98" w:rsidRDefault="00986CAA" w:rsidP="00986CAA">
            <w:pPr>
              <w:pStyle w:val="ListParagraph"/>
              <w:numPr>
                <w:ilvl w:val="0"/>
                <w:numId w:val="1"/>
              </w:numPr>
              <w:spacing w:line="276" w:lineRule="auto"/>
              <w:jc w:val="both"/>
            </w:pPr>
            <w:r>
              <w:lastRenderedPageBreak/>
              <w:t>they are androgen sensitive but had male puberty suppressed beginning at Tanner Stage 2 or before age 12, whichever is later, and they have since continuously maintained their testosterone levels in serum (or plasma) below 2.5nmol/L.</w:t>
            </w:r>
          </w:p>
        </w:tc>
      </w:tr>
      <w:tr w:rsidR="00986CAA" w:rsidTr="003E76DB">
        <w:tc>
          <w:tcPr>
            <w:tcW w:w="4508" w:type="dxa"/>
          </w:tcPr>
          <w:p w:rsidR="00986CAA" w:rsidRDefault="00986CAA" w:rsidP="003E76DB">
            <w:pPr>
              <w:spacing w:line="276" w:lineRule="auto"/>
            </w:pPr>
            <w:r>
              <w:lastRenderedPageBreak/>
              <w:t>Do all Athletes need to file an Application in order to be eligible to compete in Aquatics GB Competitions and to set Aquatics GB Records?</w:t>
            </w:r>
          </w:p>
        </w:tc>
        <w:tc>
          <w:tcPr>
            <w:tcW w:w="6260" w:type="dxa"/>
          </w:tcPr>
          <w:p w:rsidR="00986CAA" w:rsidRPr="001C0271" w:rsidRDefault="00986CAA" w:rsidP="003E76DB">
            <w:pPr>
              <w:spacing w:line="276" w:lineRule="auto"/>
              <w:rPr>
                <w:b/>
                <w:bCs/>
                <w:u w:val="single"/>
              </w:rPr>
            </w:pPr>
            <w:r w:rsidRPr="00930601">
              <w:rPr>
                <w:b/>
                <w:bCs/>
                <w:u w:val="single"/>
              </w:rPr>
              <w:t>No</w:t>
            </w:r>
            <w:r w:rsidRPr="00930601">
              <w:t xml:space="preserve">. </w:t>
            </w:r>
            <w:r w:rsidRPr="00C154AE">
              <w:rPr>
                <w:b/>
                <w:bCs/>
                <w:u w:val="single"/>
              </w:rPr>
              <w:t xml:space="preserve">Only </w:t>
            </w:r>
            <w:r w:rsidRPr="00372923">
              <w:rPr>
                <w:b/>
                <w:bCs/>
                <w:u w:val="single"/>
              </w:rPr>
              <w:t>Transgender Athletes</w:t>
            </w:r>
            <w:r>
              <w:t xml:space="preserve"> and </w:t>
            </w:r>
            <w:r w:rsidRPr="00372923">
              <w:rPr>
                <w:rFonts w:cs="Arial"/>
                <w:b/>
                <w:bCs/>
                <w:u w:val="single"/>
              </w:rPr>
              <w:t>46 XY DSD</w:t>
            </w:r>
            <w:r w:rsidRPr="00966060">
              <w:rPr>
                <w:rFonts w:cs="Arial"/>
              </w:rPr>
              <w:t xml:space="preserve"> Athletes</w:t>
            </w:r>
            <w:r>
              <w:rPr>
                <w:rFonts w:cs="Arial"/>
              </w:rPr>
              <w:t xml:space="preserve"> </w:t>
            </w:r>
            <w:r w:rsidRPr="00C154AE">
              <w:rPr>
                <w:rFonts w:cs="Arial"/>
              </w:rPr>
              <w:t xml:space="preserve">whose Legal Gender and/or Affirmed Gender is </w:t>
            </w:r>
            <w:r w:rsidRPr="00C154AE">
              <w:rPr>
                <w:rFonts w:cs="Arial"/>
                <w:b/>
                <w:bCs/>
                <w:u w:val="single"/>
              </w:rPr>
              <w:t>female</w:t>
            </w:r>
            <w:r w:rsidRPr="00C154AE">
              <w:rPr>
                <w:rFonts w:cs="Arial"/>
              </w:rPr>
              <w:t>, who wish to establish their eligibility under th</w:t>
            </w:r>
            <w:r>
              <w:rPr>
                <w:rFonts w:cs="Arial"/>
              </w:rPr>
              <w:t>e</w:t>
            </w:r>
            <w:r w:rsidRPr="00C154AE">
              <w:rPr>
                <w:rFonts w:cs="Arial"/>
              </w:rPr>
              <w:t xml:space="preserve"> Policy must file an</w:t>
            </w:r>
            <w:r>
              <w:rPr>
                <w:rFonts w:cs="Arial"/>
              </w:rPr>
              <w:t xml:space="preserve"> Application.</w:t>
            </w:r>
          </w:p>
        </w:tc>
      </w:tr>
      <w:tr w:rsidR="00986CAA" w:rsidTr="003E76DB">
        <w:tc>
          <w:tcPr>
            <w:tcW w:w="4508" w:type="dxa"/>
          </w:tcPr>
          <w:p w:rsidR="00986CAA" w:rsidRPr="00F25E90" w:rsidRDefault="00986CAA" w:rsidP="003E76DB">
            <w:pPr>
              <w:spacing w:line="276" w:lineRule="auto"/>
            </w:pPr>
            <w:r w:rsidRPr="00F25E90">
              <w:t xml:space="preserve">Who determines the </w:t>
            </w:r>
            <w:r>
              <w:t>outcome of the Application</w:t>
            </w:r>
            <w:r w:rsidRPr="00F25E90">
              <w:t>?</w:t>
            </w:r>
          </w:p>
          <w:p w:rsidR="00986CAA" w:rsidRDefault="00986CAA" w:rsidP="003E76DB">
            <w:pPr>
              <w:spacing w:line="276" w:lineRule="auto"/>
            </w:pPr>
          </w:p>
        </w:tc>
        <w:tc>
          <w:tcPr>
            <w:tcW w:w="6260" w:type="dxa"/>
          </w:tcPr>
          <w:p w:rsidR="00986CAA" w:rsidRDefault="00986CAA" w:rsidP="003E76DB">
            <w:pPr>
              <w:tabs>
                <w:tab w:val="num" w:pos="1430"/>
              </w:tabs>
              <w:spacing w:line="276" w:lineRule="auto"/>
            </w:pPr>
            <w:r w:rsidRPr="006708E4">
              <w:t>All issues relating to the eligibility of an Athlete under th</w:t>
            </w:r>
            <w:r>
              <w:t>e</w:t>
            </w:r>
            <w:r w:rsidRPr="006708E4">
              <w:t xml:space="preserve"> Policy</w:t>
            </w:r>
            <w:r>
              <w:t xml:space="preserve"> (including Applications</w:t>
            </w:r>
            <w:r w:rsidRPr="006708E4">
              <w:t xml:space="preserve"> to compete in a particular Sex category</w:t>
            </w:r>
            <w:r>
              <w:t>)</w:t>
            </w:r>
            <w:r w:rsidRPr="006708E4">
              <w:t xml:space="preserve"> will be determined by </w:t>
            </w:r>
            <w:r>
              <w:t>Aquatics GB</w:t>
            </w:r>
            <w:r w:rsidRPr="006708E4">
              <w:t>’s Equality and Participation Panel.</w:t>
            </w:r>
          </w:p>
          <w:p w:rsidR="00986CAA" w:rsidRDefault="00986CAA" w:rsidP="003E76DB">
            <w:pPr>
              <w:tabs>
                <w:tab w:val="num" w:pos="1430"/>
              </w:tabs>
              <w:spacing w:line="276" w:lineRule="auto"/>
            </w:pPr>
            <w:r w:rsidRPr="006708E4">
              <w:t xml:space="preserve">The Panel shall comprise of three independent representatives </w:t>
            </w:r>
            <w:r>
              <w:t xml:space="preserve">and </w:t>
            </w:r>
            <w:r w:rsidRPr="006708E4">
              <w:t xml:space="preserve">shall not consist of any members of the </w:t>
            </w:r>
            <w:r>
              <w:t>Aquatics GB</w:t>
            </w:r>
            <w:r w:rsidRPr="006708E4">
              <w:t xml:space="preserve"> Board.</w:t>
            </w:r>
          </w:p>
        </w:tc>
      </w:tr>
      <w:tr w:rsidR="00986CAA" w:rsidTr="003E76DB">
        <w:tc>
          <w:tcPr>
            <w:tcW w:w="4508" w:type="dxa"/>
          </w:tcPr>
          <w:p w:rsidR="00986CAA" w:rsidRPr="00F25E90" w:rsidRDefault="00986CAA" w:rsidP="003E76DB">
            <w:pPr>
              <w:spacing w:line="276" w:lineRule="auto"/>
            </w:pPr>
            <w:r>
              <w:t>Can I compete in the Sex category I have applied to compete in once my Application has been filed?</w:t>
            </w:r>
          </w:p>
        </w:tc>
        <w:tc>
          <w:tcPr>
            <w:tcW w:w="6260" w:type="dxa"/>
          </w:tcPr>
          <w:p w:rsidR="00986CAA" w:rsidRPr="00866B29" w:rsidRDefault="00986CAA" w:rsidP="003E76DB">
            <w:pPr>
              <w:tabs>
                <w:tab w:val="num" w:pos="1430"/>
              </w:tabs>
              <w:spacing w:line="276" w:lineRule="auto"/>
              <w:rPr>
                <w:b/>
                <w:bCs/>
                <w:u w:val="single"/>
              </w:rPr>
            </w:pPr>
            <w:r w:rsidRPr="00B10044">
              <w:rPr>
                <w:b/>
                <w:bCs/>
                <w:u w:val="single"/>
              </w:rPr>
              <w:t>No.</w:t>
            </w:r>
            <w:r>
              <w:rPr>
                <w:b/>
                <w:bCs/>
              </w:rPr>
              <w:t xml:space="preserve"> </w:t>
            </w:r>
            <w:r>
              <w:t xml:space="preserve">You must be in receipt of </w:t>
            </w:r>
            <w:r w:rsidRPr="001D60F9">
              <w:t>written clearance pursuant to th</w:t>
            </w:r>
            <w:r>
              <w:t>e</w:t>
            </w:r>
            <w:r w:rsidRPr="001D60F9">
              <w:t xml:space="preserve"> Policy</w:t>
            </w:r>
            <w:r>
              <w:t xml:space="preserve"> before competing in the Sex category for which the Application is filed.</w:t>
            </w:r>
          </w:p>
        </w:tc>
      </w:tr>
      <w:tr w:rsidR="00986CAA" w:rsidTr="003E76DB">
        <w:tc>
          <w:tcPr>
            <w:tcW w:w="4508" w:type="dxa"/>
          </w:tcPr>
          <w:p w:rsidR="00986CAA" w:rsidRDefault="00986CAA" w:rsidP="003E76DB">
            <w:pPr>
              <w:spacing w:line="276" w:lineRule="auto"/>
            </w:pPr>
            <w:r>
              <w:t>If I am unhappy with the outcome of the Application, can I appeal the decision?</w:t>
            </w:r>
          </w:p>
        </w:tc>
        <w:tc>
          <w:tcPr>
            <w:tcW w:w="6260" w:type="dxa"/>
          </w:tcPr>
          <w:p w:rsidR="00986CAA" w:rsidRPr="00866B29" w:rsidRDefault="00986CAA" w:rsidP="003E76DB">
            <w:pPr>
              <w:spacing w:line="276" w:lineRule="auto"/>
              <w:rPr>
                <w:rFonts w:cs="Arial"/>
                <w:b/>
                <w:bCs/>
                <w:u w:val="single"/>
              </w:rPr>
            </w:pPr>
            <w:r w:rsidRPr="00A555AF">
              <w:rPr>
                <w:rFonts w:cs="Arial"/>
                <w:b/>
                <w:bCs/>
                <w:u w:val="single"/>
              </w:rPr>
              <w:t>Yes.</w:t>
            </w:r>
            <w:r>
              <w:rPr>
                <w:rFonts w:cs="Arial"/>
                <w:b/>
                <w:bCs/>
              </w:rPr>
              <w:t xml:space="preserve"> </w:t>
            </w:r>
            <w:r>
              <w:rPr>
                <w:rFonts w:cs="Arial"/>
              </w:rPr>
              <w:t>Appeals can be brought in accordance with the Policy’s Appeal Process.</w:t>
            </w:r>
          </w:p>
        </w:tc>
      </w:tr>
      <w:tr w:rsidR="00986CAA" w:rsidTr="003E76DB">
        <w:tc>
          <w:tcPr>
            <w:tcW w:w="4508" w:type="dxa"/>
          </w:tcPr>
          <w:p w:rsidR="00986CAA" w:rsidRPr="005755C7" w:rsidRDefault="00986CAA" w:rsidP="003E76DB">
            <w:pPr>
              <w:spacing w:line="276" w:lineRule="auto"/>
              <w:rPr>
                <w:highlight w:val="yellow"/>
              </w:rPr>
            </w:pPr>
            <w:r>
              <w:rPr>
                <w:rFonts w:cs="Arial"/>
              </w:rPr>
              <w:t>Are there any circumstances when an appeal cannot be brought?</w:t>
            </w:r>
          </w:p>
        </w:tc>
        <w:tc>
          <w:tcPr>
            <w:tcW w:w="6260" w:type="dxa"/>
          </w:tcPr>
          <w:p w:rsidR="00986CAA" w:rsidRPr="00676C11" w:rsidRDefault="00986CAA" w:rsidP="003E76DB">
            <w:pPr>
              <w:spacing w:line="276" w:lineRule="auto"/>
              <w:rPr>
                <w:b/>
                <w:bCs/>
                <w:u w:val="single"/>
              </w:rPr>
            </w:pPr>
            <w:r w:rsidRPr="00921C7B">
              <w:rPr>
                <w:b/>
                <w:bCs/>
                <w:u w:val="single"/>
              </w:rPr>
              <w:t>Yes.</w:t>
            </w:r>
            <w:r>
              <w:rPr>
                <w:b/>
                <w:bCs/>
              </w:rPr>
              <w:t xml:space="preserve"> </w:t>
            </w:r>
            <w:r w:rsidRPr="00921C7B">
              <w:t xml:space="preserve">Only </w:t>
            </w:r>
            <w:r>
              <w:t>the</w:t>
            </w:r>
            <w:r w:rsidRPr="00921C7B">
              <w:t xml:space="preserve"> original decision </w:t>
            </w:r>
            <w:r>
              <w:t xml:space="preserve">of the Panel </w:t>
            </w:r>
            <w:r w:rsidRPr="00921C7B">
              <w:t>can be appealed.</w:t>
            </w:r>
          </w:p>
          <w:p w:rsidR="00986CAA" w:rsidRPr="005755C7" w:rsidRDefault="00986CAA" w:rsidP="003E76DB">
            <w:pPr>
              <w:spacing w:line="276" w:lineRule="auto"/>
              <w:rPr>
                <w:highlight w:val="yellow"/>
              </w:rPr>
            </w:pPr>
            <w:r w:rsidRPr="00921C7B">
              <w:t xml:space="preserve">An appeal decision </w:t>
            </w:r>
            <w:r>
              <w:t>is final and binding.</w:t>
            </w:r>
          </w:p>
        </w:tc>
      </w:tr>
      <w:tr w:rsidR="00986CAA" w:rsidTr="003E76DB">
        <w:tc>
          <w:tcPr>
            <w:tcW w:w="4508" w:type="dxa"/>
          </w:tcPr>
          <w:p w:rsidR="00986CAA" w:rsidRDefault="00986CAA" w:rsidP="003E76DB">
            <w:pPr>
              <w:spacing w:line="276" w:lineRule="auto"/>
            </w:pPr>
            <w:r>
              <w:t>Once my Application has been approved and I have obtained written clearance to compete, am I subject to any ongoing compliance obligations?</w:t>
            </w:r>
          </w:p>
        </w:tc>
        <w:tc>
          <w:tcPr>
            <w:tcW w:w="6260" w:type="dxa"/>
          </w:tcPr>
          <w:p w:rsidR="00986CAA" w:rsidRPr="00676C11" w:rsidRDefault="00986CAA" w:rsidP="003E76DB">
            <w:pPr>
              <w:spacing w:line="276" w:lineRule="auto"/>
              <w:rPr>
                <w:b/>
                <w:bCs/>
                <w:u w:val="single"/>
              </w:rPr>
            </w:pPr>
            <w:r w:rsidRPr="00963C07">
              <w:rPr>
                <w:b/>
                <w:bCs/>
                <w:u w:val="single"/>
              </w:rPr>
              <w:t>Yes.</w:t>
            </w:r>
            <w:r>
              <w:rPr>
                <w:b/>
                <w:bCs/>
              </w:rPr>
              <w:t xml:space="preserve"> </w:t>
            </w:r>
            <w:r w:rsidRPr="00F217BC">
              <w:t>Your ongoing compliance with the Eligibility Criteria is required and may be monitored by Aquatics GB.</w:t>
            </w:r>
          </w:p>
        </w:tc>
      </w:tr>
      <w:tr w:rsidR="00986CAA" w:rsidTr="003E76DB">
        <w:trPr>
          <w:trHeight w:val="1381"/>
        </w:trPr>
        <w:tc>
          <w:tcPr>
            <w:tcW w:w="4508" w:type="dxa"/>
          </w:tcPr>
          <w:p w:rsidR="00986CAA" w:rsidRDefault="00986CAA" w:rsidP="003E76DB">
            <w:pPr>
              <w:spacing w:line="276" w:lineRule="auto"/>
            </w:pPr>
            <w:r>
              <w:t>What happens if I fail to comply with the Eligibility Criteria once my Application has been approved and I have obtained written clearance to compete?</w:t>
            </w:r>
          </w:p>
        </w:tc>
        <w:tc>
          <w:tcPr>
            <w:tcW w:w="6260" w:type="dxa"/>
          </w:tcPr>
          <w:p w:rsidR="00986CAA" w:rsidRPr="00184CA3" w:rsidRDefault="00986CAA" w:rsidP="003E76DB">
            <w:pPr>
              <w:spacing w:line="276" w:lineRule="auto"/>
            </w:pPr>
            <w:r w:rsidRPr="00184CA3">
              <w:t>Aquatics GB may commence an investigation</w:t>
            </w:r>
            <w:r>
              <w:t xml:space="preserve"> and disciplinary proceedings</w:t>
            </w:r>
            <w:r w:rsidRPr="00184CA3">
              <w:t xml:space="preserve"> in accordance with the Policy.</w:t>
            </w:r>
          </w:p>
          <w:p w:rsidR="00986CAA" w:rsidRPr="005755C7" w:rsidRDefault="00986CAA" w:rsidP="003E76DB">
            <w:pPr>
              <w:spacing w:line="276" w:lineRule="auto"/>
              <w:rPr>
                <w:highlight w:val="yellow"/>
              </w:rPr>
            </w:pPr>
            <w:r w:rsidRPr="00184CA3">
              <w:t xml:space="preserve">If a finding of non-compliance is </w:t>
            </w:r>
            <w:r>
              <w:t>established</w:t>
            </w:r>
            <w:r w:rsidRPr="00184CA3">
              <w:t xml:space="preserve"> then Aquatics GB may impose sanctions upon you and/or any Athlete Support Personnel or fellow Athletes if they too, are complicit in the non-compliance.</w:t>
            </w:r>
          </w:p>
        </w:tc>
      </w:tr>
      <w:tr w:rsidR="00986CAA" w:rsidTr="003E76DB">
        <w:tc>
          <w:tcPr>
            <w:tcW w:w="4508" w:type="dxa"/>
          </w:tcPr>
          <w:p w:rsidR="00986CAA" w:rsidRPr="00C332A5" w:rsidRDefault="00986CAA" w:rsidP="003E76DB">
            <w:pPr>
              <w:spacing w:line="276" w:lineRule="auto"/>
            </w:pPr>
            <w:r>
              <w:t>What happens if an eligibility issue arises which is not covered by the Policy?</w:t>
            </w:r>
          </w:p>
        </w:tc>
        <w:tc>
          <w:tcPr>
            <w:tcW w:w="6260" w:type="dxa"/>
          </w:tcPr>
          <w:p w:rsidR="00986CAA" w:rsidRPr="0027618D" w:rsidRDefault="00986CAA" w:rsidP="003E76DB">
            <w:pPr>
              <w:spacing w:line="276" w:lineRule="auto"/>
            </w:pPr>
            <w:r>
              <w:t>Aquatics GB will address any issues arising which are not foreseen in the Policy in a manner that protects and promotes the objectives identified within the Policy.</w:t>
            </w:r>
          </w:p>
        </w:tc>
      </w:tr>
    </w:tbl>
    <w:p w:rsidR="00986CAA" w:rsidRPr="003D4A74" w:rsidRDefault="00986CAA" w:rsidP="00986CAA"/>
    <w:p w:rsidR="00DC0081" w:rsidRPr="0086267C" w:rsidRDefault="00DC0081" w:rsidP="0086267C"/>
    <w:sectPr w:rsidR="00DC0081" w:rsidRPr="0086267C" w:rsidSect="00CE2C3B">
      <w:headerReference w:type="default" r:id="rId7"/>
      <w:footerReference w:type="default" r:id="rId8"/>
      <w:pgSz w:w="11906" w:h="16838" w:code="9"/>
      <w:pgMar w:top="1531" w:right="680"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20E" w:rsidRDefault="0087220E" w:rsidP="00DC0081">
      <w:r>
        <w:separator/>
      </w:r>
    </w:p>
  </w:endnote>
  <w:endnote w:type="continuationSeparator" w:id="0">
    <w:p w:rsidR="0087220E" w:rsidRDefault="0087220E"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3B" w:rsidRDefault="00CE2C3B" w:rsidP="00CE2C3B">
    <w:pPr>
      <w:pStyle w:val="Footer"/>
    </w:pPr>
    <w:r>
      <w:rPr>
        <w:noProof/>
        <w:lang w:eastAsia="en-GB"/>
      </w:rPr>
      <w:drawing>
        <wp:anchor distT="0" distB="0" distL="114300" distR="114300" simplePos="0" relativeHeight="251658240"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982142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rsidR="00CE2C3B" w:rsidRPr="00092B54" w:rsidRDefault="00CE2C3B" w:rsidP="00CE2C3B">
    <w:pPr>
      <w:pStyle w:val="Footer"/>
      <w:rPr>
        <w:b/>
        <w:bCs/>
      </w:rPr>
    </w:pPr>
    <w:proofErr w:type="gramStart"/>
    <w:r w:rsidRPr="00092B54">
      <w:rPr>
        <w:b/>
        <w:bCs/>
      </w:rPr>
      <w:t>aquaticsgb.</w:t>
    </w:r>
    <w:r>
      <w:rPr>
        <w:b/>
        <w:bCs/>
      </w:rPr>
      <w:t>com</w:t>
    </w:r>
    <w:r w:rsidRPr="00092B54">
      <w:rPr>
        <w:b/>
        <w:bCs/>
      </w:rPr>
      <w:t xml:space="preserve">  |</w:t>
    </w:r>
    <w:proofErr w:type="gramEnd"/>
    <w:r w:rsidRPr="00092B54">
      <w:rPr>
        <w:b/>
        <w:bCs/>
      </w:rPr>
      <w:t xml:space="preserve">  info@aquaticsgb.com  |  01509 618700</w:t>
    </w:r>
  </w:p>
  <w:p w:rsidR="00CE2C3B" w:rsidRDefault="00CE2C3B" w:rsidP="00CE2C3B">
    <w:pPr>
      <w:pStyle w:val="Footer"/>
    </w:pPr>
    <w:r>
      <w:t>SportPark, 3 Oakwood Drive, Loughborough, LE11 3QF</w:t>
    </w:r>
  </w:p>
  <w:p w:rsidR="00CE2C3B" w:rsidRDefault="00CE2C3B" w:rsidP="00CE2C3B">
    <w:pPr>
      <w:pStyle w:val="TradingName"/>
    </w:pPr>
  </w:p>
  <w:p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20E" w:rsidRDefault="0087220E" w:rsidP="00DC0081">
      <w:r>
        <w:separator/>
      </w:r>
    </w:p>
  </w:footnote>
  <w:footnote w:type="continuationSeparator" w:id="0">
    <w:p w:rsidR="0087220E" w:rsidRDefault="0087220E"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7C" w:rsidRDefault="0086267C">
    <w:pPr>
      <w:pStyle w:val="Header"/>
    </w:pPr>
    <w:r>
      <w:rPr>
        <w:noProof/>
        <w:lang w:eastAsia="en-GB"/>
      </w:rPr>
      <w:drawing>
        <wp:inline distT="0" distB="0" distL="0" distR="0" wp14:anchorId="6F4D9B1E" wp14:editId="18EEF51D">
          <wp:extent cx="2073600" cy="237954"/>
          <wp:effectExtent l="0" t="0" r="0" b="3810"/>
          <wp:docPr id="19719787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E5321"/>
    <w:multiLevelType w:val="hybridMultilevel"/>
    <w:tmpl w:val="CB2025C6"/>
    <w:lvl w:ilvl="0" w:tplc="577A4DCA">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AA"/>
    <w:rsid w:val="00092B54"/>
    <w:rsid w:val="00274485"/>
    <w:rsid w:val="004F04D1"/>
    <w:rsid w:val="006012EE"/>
    <w:rsid w:val="00666914"/>
    <w:rsid w:val="00710136"/>
    <w:rsid w:val="00723C47"/>
    <w:rsid w:val="007B4FE2"/>
    <w:rsid w:val="007D0F6D"/>
    <w:rsid w:val="0086267C"/>
    <w:rsid w:val="0087220E"/>
    <w:rsid w:val="00986CAA"/>
    <w:rsid w:val="00A835C6"/>
    <w:rsid w:val="00CE2C3B"/>
    <w:rsid w:val="00DC0081"/>
    <w:rsid w:val="00EC3741"/>
    <w:rsid w:val="00F062A7"/>
    <w:rsid w:val="00F812E1"/>
    <w:rsid w:val="00FA2270"/>
    <w:rsid w:val="00FB3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6D8EE"/>
  <w14:defaultImageDpi w14:val="32767"/>
  <w15:chartTrackingRefBased/>
  <w15:docId w15:val="{E9D6828A-8BC4-4E4E-B2B3-0C88D59F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99"/>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5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ddJ\Documents\Custom%20Office%20Templates\AquaticsGB%20Word%20Template.dotm" TargetMode="External"/></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A59B17FBF00F46B25BA49282449CB9" ma:contentTypeVersion="9" ma:contentTypeDescription="Create a new document." ma:contentTypeScope="" ma:versionID="ce3e7ebf87645a914824968d0058cfb5">
  <xsd:schema xmlns:xsd="http://www.w3.org/2001/XMLSchema" xmlns:xs="http://www.w3.org/2001/XMLSchema" xmlns:p="http://schemas.microsoft.com/office/2006/metadata/properties" xmlns:ns2="ee1c80c8-794a-440c-8025-a36983662863" xmlns:ns3="c0be3ddc-d006-4e2a-b98f-a7bfaf45c4d3" targetNamespace="http://schemas.microsoft.com/office/2006/metadata/properties" ma:root="true" ma:fieldsID="1cb2d8595136e46c4cbdf3fcb9e2990c" ns2:_="" ns3:_="">
    <xsd:import namespace="ee1c80c8-794a-440c-8025-a36983662863"/>
    <xsd:import namespace="c0be3ddc-d006-4e2a-b98f-a7bfaf45c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c80c8-794a-440c-8025-a36983662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c03e1-798a-44e4-b0c6-14bc343086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e3ddc-d006-4e2a-b98f-a7bfaf45c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a3eb06-6733-4588-a7e6-797e76cf8f4a}" ma:internalName="TaxCatchAll" ma:showField="CatchAllData" ma:web="c0be3ddc-d006-4e2a-b98f-a7bfaf45c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be3ddc-d006-4e2a-b98f-a7bfaf45c4d3" xsi:nil="true"/>
    <lcf76f155ced4ddcb4097134ff3c332f xmlns="ee1c80c8-794a-440c-8025-a36983662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C3FFB4-A630-4CA9-92FC-2441DB9461DD}"/>
</file>

<file path=customXml/itemProps2.xml><?xml version="1.0" encoding="utf-8"?>
<ds:datastoreItem xmlns:ds="http://schemas.openxmlformats.org/officeDocument/2006/customXml" ds:itemID="{DFC1656C-D934-4BE2-9558-8E71BCBBE8DF}"/>
</file>

<file path=customXml/itemProps3.xml><?xml version="1.0" encoding="utf-8"?>
<ds:datastoreItem xmlns:ds="http://schemas.openxmlformats.org/officeDocument/2006/customXml" ds:itemID="{D4C04839-47AB-40E7-B6F5-6BA97EB0D7D8}"/>
</file>

<file path=docProps/app.xml><?xml version="1.0" encoding="utf-8"?>
<Properties xmlns="http://schemas.openxmlformats.org/officeDocument/2006/extended-properties" xmlns:vt="http://schemas.openxmlformats.org/officeDocument/2006/docPropsVTypes">
  <Template>AquaticsGB Word Template</Template>
  <TotalTime>2</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Josh Rudd</cp:lastModifiedBy>
  <cp:revision>1</cp:revision>
  <dcterms:created xsi:type="dcterms:W3CDTF">2024-06-21T13:22:00Z</dcterms:created>
  <dcterms:modified xsi:type="dcterms:W3CDTF">2024-06-21T13:24:00Z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0x01010090A59B17FBF00F46B25BA49282449CB9</vt:lpwstr>
  </property>
</Properties>
</file>